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D153D6">
        <w:tc>
          <w:tcPr>
            <w:tcW w:w="1666" w:type="pct"/>
          </w:tcPr>
          <w:p w:rsidR="00D153D6" w:rsidRDefault="009F7843">
            <w:pPr>
              <w:adjustRightInd w:val="0"/>
              <w:snapToGrid w:val="0"/>
              <w:spacing w:line="44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证券代码：</w:t>
            </w:r>
            <w:r>
              <w:rPr>
                <w:rFonts w:eastAsia="宋体"/>
                <w:sz w:val="24"/>
              </w:rPr>
              <w:t>000881</w:t>
            </w:r>
          </w:p>
        </w:tc>
        <w:tc>
          <w:tcPr>
            <w:tcW w:w="1667" w:type="pct"/>
          </w:tcPr>
          <w:p w:rsidR="00D153D6" w:rsidRDefault="009F7843">
            <w:pPr>
              <w:adjustRightInd w:val="0"/>
              <w:snapToGrid w:val="0"/>
              <w:spacing w:line="44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证券简称：中</w:t>
            </w:r>
            <w:proofErr w:type="gramStart"/>
            <w:r>
              <w:rPr>
                <w:rFonts w:eastAsia="宋体"/>
                <w:sz w:val="24"/>
              </w:rPr>
              <w:t>广核技</w:t>
            </w:r>
            <w:proofErr w:type="gramEnd"/>
          </w:p>
        </w:tc>
        <w:tc>
          <w:tcPr>
            <w:tcW w:w="1667" w:type="pct"/>
          </w:tcPr>
          <w:p w:rsidR="00D153D6" w:rsidRDefault="009F7843">
            <w:pPr>
              <w:adjustRightInd w:val="0"/>
              <w:snapToGrid w:val="0"/>
              <w:spacing w:line="440" w:lineRule="exact"/>
              <w:jc w:val="righ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公告编号：</w:t>
            </w:r>
            <w:r>
              <w:rPr>
                <w:rFonts w:eastAsia="宋体"/>
                <w:sz w:val="24"/>
              </w:rPr>
              <w:t>202</w:t>
            </w:r>
            <w:r>
              <w:rPr>
                <w:rFonts w:eastAsia="宋体" w:hint="eastAsia"/>
                <w:sz w:val="24"/>
              </w:rPr>
              <w:t>5</w:t>
            </w:r>
            <w:r>
              <w:rPr>
                <w:rFonts w:eastAsia="宋体"/>
                <w:sz w:val="24"/>
              </w:rPr>
              <w:t>-0</w:t>
            </w:r>
            <w:r>
              <w:rPr>
                <w:rFonts w:eastAsia="宋体" w:hint="eastAsia"/>
                <w:sz w:val="24"/>
              </w:rPr>
              <w:t>51</w:t>
            </w:r>
          </w:p>
        </w:tc>
      </w:tr>
    </w:tbl>
    <w:p w:rsidR="00D153D6" w:rsidRDefault="009F7843">
      <w:pPr>
        <w:snapToGrid w:val="0"/>
        <w:spacing w:beforeLines="50" w:before="156"/>
        <w:jc w:val="center"/>
        <w:rPr>
          <w:rFonts w:eastAsia="宋体"/>
          <w:b/>
          <w:sz w:val="36"/>
          <w:szCs w:val="36"/>
        </w:rPr>
      </w:pPr>
      <w:r>
        <w:rPr>
          <w:rFonts w:eastAsia="宋体"/>
          <w:b/>
          <w:sz w:val="36"/>
          <w:szCs w:val="36"/>
        </w:rPr>
        <w:t>中广核核技术发展股份有限公司</w:t>
      </w:r>
    </w:p>
    <w:p w:rsidR="00D153D6" w:rsidRDefault="009F7843">
      <w:pPr>
        <w:snapToGrid w:val="0"/>
        <w:jc w:val="center"/>
        <w:rPr>
          <w:rFonts w:eastAsia="宋体"/>
          <w:b/>
          <w:sz w:val="36"/>
          <w:szCs w:val="36"/>
        </w:rPr>
      </w:pPr>
      <w:r>
        <w:rPr>
          <w:rFonts w:eastAsia="宋体"/>
          <w:b/>
          <w:sz w:val="36"/>
          <w:szCs w:val="36"/>
        </w:rPr>
        <w:t>第十届董事会第</w:t>
      </w:r>
      <w:r>
        <w:rPr>
          <w:rFonts w:eastAsia="宋体" w:hint="eastAsia"/>
          <w:b/>
          <w:sz w:val="36"/>
          <w:szCs w:val="36"/>
        </w:rPr>
        <w:t>三</w:t>
      </w:r>
      <w:r>
        <w:rPr>
          <w:rFonts w:eastAsia="宋体"/>
          <w:b/>
          <w:sz w:val="36"/>
          <w:szCs w:val="36"/>
        </w:rPr>
        <w:t>十</w:t>
      </w:r>
      <w:r>
        <w:rPr>
          <w:rFonts w:eastAsia="宋体" w:hint="eastAsia"/>
          <w:b/>
          <w:sz w:val="36"/>
          <w:szCs w:val="36"/>
        </w:rPr>
        <w:t>一</w:t>
      </w:r>
      <w:r>
        <w:rPr>
          <w:rFonts w:eastAsia="宋体"/>
          <w:b/>
          <w:sz w:val="36"/>
          <w:szCs w:val="36"/>
        </w:rPr>
        <w:t>次会议决议公告</w:t>
      </w:r>
    </w:p>
    <w:p w:rsidR="00D153D6" w:rsidRDefault="009F7843">
      <w:pPr>
        <w:snapToGrid w:val="0"/>
        <w:spacing w:beforeLines="50" w:before="156" w:line="360" w:lineRule="auto"/>
        <w:ind w:firstLineChars="200" w:firstLine="422"/>
        <w:rPr>
          <w:rFonts w:eastAsia="宋体"/>
          <w:b/>
          <w:szCs w:val="21"/>
        </w:rPr>
      </w:pPr>
      <w:r>
        <w:rPr>
          <w:rFonts w:eastAsia="宋体"/>
          <w:b/>
          <w:szCs w:val="21"/>
        </w:rPr>
        <w:t>本公司及董事会全体成员保证信息披露的内容真实、准确、完整，没有虚假记载、误导性陈述或者重大遗漏。</w:t>
      </w:r>
    </w:p>
    <w:p w:rsidR="00D153D6" w:rsidRDefault="009F7843">
      <w:pPr>
        <w:adjustRightInd w:val="0"/>
        <w:snapToGrid w:val="0"/>
        <w:spacing w:line="360" w:lineRule="auto"/>
        <w:ind w:firstLineChars="200" w:firstLine="482"/>
        <w:outlineLvl w:val="0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一、董事会会议召开情况</w:t>
      </w:r>
    </w:p>
    <w:p w:rsidR="00D153D6" w:rsidRDefault="009F7843">
      <w:pPr>
        <w:adjustRightInd w:val="0"/>
        <w:snapToGrid w:val="0"/>
        <w:spacing w:line="360" w:lineRule="auto"/>
        <w:ind w:firstLineChars="200" w:firstLine="480"/>
        <w:outlineLvl w:val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>
        <w:rPr>
          <w:rFonts w:eastAsia="宋体"/>
          <w:sz w:val="24"/>
          <w:szCs w:val="24"/>
        </w:rPr>
        <w:t>中广核核技术发展股份有限公司（</w:t>
      </w:r>
      <w:r>
        <w:rPr>
          <w:rFonts w:ascii="宋体" w:eastAsia="宋体" w:hAnsi="宋体" w:cs="宋体" w:hint="eastAsia"/>
          <w:sz w:val="24"/>
          <w:szCs w:val="24"/>
        </w:rPr>
        <w:t>以下简称“公司”</w:t>
      </w:r>
      <w:r>
        <w:rPr>
          <w:rFonts w:eastAsia="宋体"/>
          <w:sz w:val="24"/>
          <w:szCs w:val="24"/>
        </w:rPr>
        <w:t>）第十届董事会第三十一次会议（以下简</w:t>
      </w:r>
      <w:r>
        <w:rPr>
          <w:rFonts w:ascii="宋体" w:eastAsia="宋体" w:hAnsi="宋体" w:cs="宋体" w:hint="eastAsia"/>
          <w:sz w:val="24"/>
          <w:szCs w:val="24"/>
        </w:rPr>
        <w:t>称“本次会议”</w:t>
      </w:r>
      <w:r>
        <w:rPr>
          <w:rFonts w:eastAsia="宋体"/>
          <w:sz w:val="24"/>
          <w:szCs w:val="24"/>
        </w:rPr>
        <w:t>）通知于</w:t>
      </w:r>
      <w:r>
        <w:rPr>
          <w:rFonts w:eastAsia="宋体"/>
          <w:sz w:val="24"/>
          <w:szCs w:val="24"/>
        </w:rPr>
        <w:t>2025</w:t>
      </w:r>
      <w:r>
        <w:rPr>
          <w:rFonts w:eastAsia="宋体"/>
          <w:sz w:val="24"/>
          <w:szCs w:val="24"/>
        </w:rPr>
        <w:t>年</w:t>
      </w:r>
      <w:r>
        <w:rPr>
          <w:rFonts w:eastAsia="宋体" w:hint="eastAsia"/>
          <w:sz w:val="24"/>
          <w:szCs w:val="24"/>
        </w:rPr>
        <w:t>10</w:t>
      </w:r>
      <w:r>
        <w:rPr>
          <w:rFonts w:eastAsia="宋体"/>
          <w:sz w:val="24"/>
          <w:szCs w:val="24"/>
        </w:rPr>
        <w:t>月</w:t>
      </w:r>
      <w:r>
        <w:rPr>
          <w:rFonts w:eastAsia="宋体" w:hint="eastAsia"/>
          <w:sz w:val="24"/>
          <w:szCs w:val="24"/>
        </w:rPr>
        <w:t>27</w:t>
      </w:r>
      <w:r>
        <w:rPr>
          <w:rFonts w:eastAsia="宋体"/>
          <w:sz w:val="24"/>
          <w:szCs w:val="24"/>
        </w:rPr>
        <w:t>日以电子邮件形式发出。</w:t>
      </w:r>
    </w:p>
    <w:p w:rsidR="00D153D6" w:rsidRDefault="009F7843">
      <w:pPr>
        <w:adjustRightInd w:val="0"/>
        <w:snapToGrid w:val="0"/>
        <w:spacing w:line="360" w:lineRule="auto"/>
        <w:ind w:firstLineChars="200" w:firstLine="480"/>
        <w:outlineLvl w:val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>
        <w:rPr>
          <w:rFonts w:eastAsia="宋体"/>
          <w:sz w:val="24"/>
          <w:szCs w:val="24"/>
        </w:rPr>
        <w:t>本次会议于</w:t>
      </w:r>
      <w:r>
        <w:rPr>
          <w:rFonts w:eastAsia="宋体" w:hint="eastAsia"/>
          <w:sz w:val="24"/>
          <w:szCs w:val="24"/>
        </w:rPr>
        <w:t>2025</w:t>
      </w:r>
      <w:r>
        <w:rPr>
          <w:rFonts w:eastAsia="宋体" w:hint="eastAsia"/>
          <w:sz w:val="24"/>
          <w:szCs w:val="24"/>
        </w:rPr>
        <w:t>年</w:t>
      </w:r>
      <w:r>
        <w:rPr>
          <w:rFonts w:eastAsia="宋体" w:hint="eastAsia"/>
          <w:sz w:val="24"/>
          <w:szCs w:val="24"/>
        </w:rPr>
        <w:t>10</w:t>
      </w:r>
      <w:r>
        <w:rPr>
          <w:rFonts w:eastAsia="宋体" w:hint="eastAsia"/>
          <w:sz w:val="24"/>
          <w:szCs w:val="24"/>
        </w:rPr>
        <w:t>月</w:t>
      </w:r>
      <w:r>
        <w:rPr>
          <w:rFonts w:eastAsia="宋体" w:hint="eastAsia"/>
          <w:sz w:val="24"/>
          <w:szCs w:val="24"/>
        </w:rPr>
        <w:t>29</w:t>
      </w:r>
      <w:r>
        <w:rPr>
          <w:rFonts w:eastAsia="宋体" w:hint="eastAsia"/>
          <w:sz w:val="24"/>
          <w:szCs w:val="24"/>
        </w:rPr>
        <w:t>日</w:t>
      </w:r>
      <w:r>
        <w:rPr>
          <w:rFonts w:eastAsia="宋体" w:hint="eastAsia"/>
          <w:sz w:val="24"/>
          <w:szCs w:val="24"/>
        </w:rPr>
        <w:t>14:00</w:t>
      </w:r>
      <w:r>
        <w:rPr>
          <w:rFonts w:eastAsia="宋体" w:hint="eastAsia"/>
          <w:sz w:val="24"/>
          <w:szCs w:val="24"/>
        </w:rPr>
        <w:t>在深圳市福田区深南大道</w:t>
      </w:r>
      <w:r>
        <w:rPr>
          <w:rFonts w:eastAsia="宋体" w:hint="eastAsia"/>
          <w:sz w:val="24"/>
          <w:szCs w:val="24"/>
        </w:rPr>
        <w:t>2002</w:t>
      </w:r>
      <w:r>
        <w:rPr>
          <w:rFonts w:eastAsia="宋体" w:hint="eastAsia"/>
          <w:sz w:val="24"/>
          <w:szCs w:val="24"/>
        </w:rPr>
        <w:t>号中广</w:t>
      </w:r>
      <w:proofErr w:type="gramStart"/>
      <w:r>
        <w:rPr>
          <w:rFonts w:eastAsia="宋体" w:hint="eastAsia"/>
          <w:sz w:val="24"/>
          <w:szCs w:val="24"/>
        </w:rPr>
        <w:t>核大厦</w:t>
      </w:r>
      <w:proofErr w:type="gramEnd"/>
      <w:r>
        <w:rPr>
          <w:rFonts w:eastAsia="宋体" w:hint="eastAsia"/>
          <w:sz w:val="24"/>
          <w:szCs w:val="24"/>
        </w:rPr>
        <w:t>北楼</w:t>
      </w:r>
      <w:r>
        <w:rPr>
          <w:rFonts w:eastAsia="宋体" w:hint="eastAsia"/>
          <w:sz w:val="24"/>
          <w:szCs w:val="24"/>
        </w:rPr>
        <w:t>19</w:t>
      </w:r>
      <w:r>
        <w:rPr>
          <w:rFonts w:eastAsia="宋体" w:hint="eastAsia"/>
          <w:sz w:val="24"/>
          <w:szCs w:val="24"/>
        </w:rPr>
        <w:t>层</w:t>
      </w:r>
      <w:r>
        <w:rPr>
          <w:rFonts w:eastAsia="宋体" w:hint="eastAsia"/>
          <w:sz w:val="24"/>
          <w:szCs w:val="24"/>
        </w:rPr>
        <w:t>881</w:t>
      </w:r>
      <w:r>
        <w:rPr>
          <w:rFonts w:eastAsia="宋体" w:hint="eastAsia"/>
          <w:sz w:val="24"/>
          <w:szCs w:val="24"/>
        </w:rPr>
        <w:t>会议室以现场结合通讯表决方式召开。</w:t>
      </w:r>
    </w:p>
    <w:p w:rsidR="00D153D6" w:rsidRDefault="009F7843">
      <w:pPr>
        <w:adjustRightInd w:val="0"/>
        <w:snapToGrid w:val="0"/>
        <w:spacing w:line="360" w:lineRule="auto"/>
        <w:ind w:firstLineChars="200" w:firstLine="480"/>
        <w:outlineLvl w:val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>
        <w:rPr>
          <w:rFonts w:eastAsia="宋体"/>
          <w:sz w:val="24"/>
          <w:szCs w:val="24"/>
        </w:rPr>
        <w:t>本次会议应出席董事</w:t>
      </w:r>
      <w:r>
        <w:rPr>
          <w:rFonts w:eastAsia="宋体"/>
          <w:sz w:val="24"/>
          <w:szCs w:val="24"/>
        </w:rPr>
        <w:t>9</w:t>
      </w:r>
      <w:r>
        <w:rPr>
          <w:rFonts w:eastAsia="宋体"/>
          <w:sz w:val="24"/>
          <w:szCs w:val="24"/>
        </w:rPr>
        <w:t>名，实际出席董事</w:t>
      </w:r>
      <w:r>
        <w:rPr>
          <w:rFonts w:eastAsia="宋体"/>
          <w:sz w:val="24"/>
          <w:szCs w:val="24"/>
        </w:rPr>
        <w:t>9</w:t>
      </w:r>
      <w:r>
        <w:rPr>
          <w:rFonts w:eastAsia="宋体"/>
          <w:sz w:val="24"/>
          <w:szCs w:val="24"/>
        </w:rPr>
        <w:t>名</w:t>
      </w:r>
      <w:r>
        <w:rPr>
          <w:rFonts w:eastAsia="宋体" w:hint="eastAsia"/>
          <w:sz w:val="24"/>
          <w:szCs w:val="24"/>
        </w:rPr>
        <w:t>（其中：委托出席的董事</w:t>
      </w:r>
      <w:r>
        <w:rPr>
          <w:rFonts w:eastAsia="宋体" w:hint="eastAsia"/>
          <w:sz w:val="24"/>
          <w:szCs w:val="24"/>
        </w:rPr>
        <w:t>0</w:t>
      </w:r>
      <w:r>
        <w:rPr>
          <w:rFonts w:eastAsia="宋体" w:hint="eastAsia"/>
          <w:sz w:val="24"/>
          <w:szCs w:val="24"/>
        </w:rPr>
        <w:t>名，以通讯表决方式出席会议的董事</w:t>
      </w:r>
      <w:r>
        <w:rPr>
          <w:rFonts w:eastAsia="宋体" w:hint="eastAsia"/>
          <w:sz w:val="24"/>
          <w:szCs w:val="24"/>
        </w:rPr>
        <w:t>6</w:t>
      </w:r>
      <w:r>
        <w:rPr>
          <w:rFonts w:eastAsia="宋体" w:hint="eastAsia"/>
          <w:sz w:val="24"/>
          <w:szCs w:val="24"/>
        </w:rPr>
        <w:t>名，分别为于海峰、</w:t>
      </w:r>
      <w:proofErr w:type="gramStart"/>
      <w:r>
        <w:rPr>
          <w:rFonts w:eastAsia="宋体" w:hint="eastAsia"/>
          <w:sz w:val="24"/>
          <w:szCs w:val="24"/>
        </w:rPr>
        <w:t>慕长坤</w:t>
      </w:r>
      <w:proofErr w:type="gramEnd"/>
      <w:r>
        <w:rPr>
          <w:rFonts w:eastAsia="宋体" w:hint="eastAsia"/>
          <w:sz w:val="24"/>
          <w:szCs w:val="24"/>
        </w:rPr>
        <w:t>、吴远明、黄晓延、康晓岳、王满），缺席会议的董事</w:t>
      </w:r>
      <w:r>
        <w:rPr>
          <w:rFonts w:eastAsia="宋体" w:hint="eastAsia"/>
          <w:sz w:val="24"/>
          <w:szCs w:val="24"/>
        </w:rPr>
        <w:t>0</w:t>
      </w:r>
      <w:r>
        <w:rPr>
          <w:rFonts w:eastAsia="宋体" w:hint="eastAsia"/>
          <w:sz w:val="24"/>
          <w:szCs w:val="24"/>
        </w:rPr>
        <w:t>人。</w:t>
      </w:r>
    </w:p>
    <w:p w:rsidR="00D153D6" w:rsidRDefault="009F7843">
      <w:pPr>
        <w:adjustRightInd w:val="0"/>
        <w:snapToGrid w:val="0"/>
        <w:spacing w:line="360" w:lineRule="auto"/>
        <w:ind w:firstLineChars="200" w:firstLine="480"/>
        <w:outlineLvl w:val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>
        <w:rPr>
          <w:rFonts w:eastAsia="宋体"/>
          <w:sz w:val="24"/>
          <w:szCs w:val="24"/>
        </w:rPr>
        <w:t>本次会议由公司董事长盛国福先生主持。</w:t>
      </w:r>
      <w:r>
        <w:rPr>
          <w:rFonts w:eastAsia="宋体" w:hint="eastAsia"/>
          <w:sz w:val="24"/>
          <w:szCs w:val="24"/>
        </w:rPr>
        <w:t>公司部分高管人员列席会议。</w:t>
      </w:r>
    </w:p>
    <w:p w:rsidR="00D153D6" w:rsidRDefault="009F7843">
      <w:pPr>
        <w:adjustRightInd w:val="0"/>
        <w:snapToGrid w:val="0"/>
        <w:spacing w:line="360" w:lineRule="auto"/>
        <w:ind w:firstLineChars="200" w:firstLine="480"/>
        <w:outlineLvl w:val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>
        <w:rPr>
          <w:rFonts w:eastAsia="宋体"/>
          <w:sz w:val="24"/>
          <w:szCs w:val="24"/>
        </w:rPr>
        <w:t>本次会议的召集、召开符合有关法律、行政法规、部门规章、规范性文件和《公司章程》的规定。</w:t>
      </w:r>
    </w:p>
    <w:p w:rsidR="00D153D6" w:rsidRDefault="009F7843">
      <w:pPr>
        <w:adjustRightInd w:val="0"/>
        <w:snapToGrid w:val="0"/>
        <w:spacing w:line="360" w:lineRule="auto"/>
        <w:ind w:firstLineChars="200" w:firstLine="482"/>
        <w:outlineLvl w:val="0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二、董事会会议审议情况</w:t>
      </w:r>
    </w:p>
    <w:p w:rsidR="00D153D6" w:rsidRDefault="009F7843">
      <w:pPr>
        <w:adjustRightInd w:val="0"/>
        <w:snapToGrid w:val="0"/>
        <w:spacing w:before="50" w:after="50"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经出席会议的董事审议和表决，本次会议形成以下决议：</w:t>
      </w:r>
    </w:p>
    <w:p w:rsidR="00D153D6" w:rsidRDefault="009F7843">
      <w:pPr>
        <w:numPr>
          <w:ilvl w:val="255"/>
          <w:numId w:val="0"/>
        </w:numPr>
        <w:adjustRightInd w:val="0"/>
        <w:snapToGrid w:val="0"/>
        <w:spacing w:beforeLines="30" w:before="93" w:afterLines="30" w:after="93" w:line="360" w:lineRule="auto"/>
        <w:ind w:leftChars="200" w:left="420"/>
        <w:outlineLvl w:val="1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1.</w:t>
      </w:r>
      <w:r>
        <w:rPr>
          <w:rFonts w:eastAsia="宋体"/>
          <w:b/>
          <w:sz w:val="24"/>
          <w:szCs w:val="24"/>
        </w:rPr>
        <w:t>审议通过《</w:t>
      </w:r>
      <w:r>
        <w:rPr>
          <w:rFonts w:eastAsia="宋体" w:hint="eastAsia"/>
          <w:b/>
          <w:sz w:val="24"/>
          <w:szCs w:val="24"/>
        </w:rPr>
        <w:t>关于审批</w:t>
      </w:r>
      <w:r>
        <w:rPr>
          <w:rFonts w:eastAsia="宋体" w:hint="eastAsia"/>
          <w:b/>
          <w:sz w:val="24"/>
          <w:szCs w:val="24"/>
        </w:rPr>
        <w:t>2025</w:t>
      </w:r>
      <w:r>
        <w:rPr>
          <w:rFonts w:eastAsia="宋体" w:hint="eastAsia"/>
          <w:b/>
          <w:sz w:val="24"/>
          <w:szCs w:val="24"/>
        </w:rPr>
        <w:t>年第三季度报告的议案</w:t>
      </w:r>
      <w:r>
        <w:rPr>
          <w:rFonts w:eastAsia="宋体"/>
          <w:b/>
          <w:sz w:val="24"/>
          <w:szCs w:val="24"/>
        </w:rPr>
        <w:t>》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经审议，</w:t>
      </w:r>
      <w:r>
        <w:rPr>
          <w:rFonts w:eastAsia="宋体" w:hint="eastAsia"/>
          <w:sz w:val="24"/>
          <w:szCs w:val="24"/>
        </w:rPr>
        <w:t>董事会</w:t>
      </w:r>
      <w:r>
        <w:rPr>
          <w:rFonts w:eastAsia="宋体"/>
          <w:sz w:val="24"/>
          <w:szCs w:val="24"/>
        </w:rPr>
        <w:t>同意</w:t>
      </w:r>
      <w:r>
        <w:rPr>
          <w:rFonts w:eastAsia="宋体" w:hint="eastAsia"/>
          <w:sz w:val="24"/>
          <w:szCs w:val="24"/>
        </w:rPr>
        <w:t>2025</w:t>
      </w:r>
      <w:r>
        <w:rPr>
          <w:rFonts w:eastAsia="宋体" w:hint="eastAsia"/>
          <w:sz w:val="24"/>
          <w:szCs w:val="24"/>
        </w:rPr>
        <w:t>年第三季度报告。</w:t>
      </w:r>
      <w:r>
        <w:rPr>
          <w:rFonts w:eastAsia="宋体"/>
          <w:sz w:val="24"/>
          <w:szCs w:val="24"/>
        </w:rPr>
        <w:t>具体内容详见同日在证券时报、中国证券报、上海证券报和巨潮资讯网（</w:t>
      </w:r>
      <w:r>
        <w:rPr>
          <w:rFonts w:eastAsia="宋体"/>
          <w:sz w:val="24"/>
          <w:szCs w:val="24"/>
        </w:rPr>
        <w:t>http://www.cninfo.com.cn</w:t>
      </w:r>
      <w:r>
        <w:rPr>
          <w:rFonts w:eastAsia="宋体"/>
          <w:sz w:val="24"/>
          <w:szCs w:val="24"/>
        </w:rPr>
        <w:t>）披露的《</w:t>
      </w:r>
      <w:r>
        <w:rPr>
          <w:rFonts w:eastAsia="宋体" w:hint="eastAsia"/>
          <w:sz w:val="24"/>
          <w:szCs w:val="24"/>
        </w:rPr>
        <w:t>2025</w:t>
      </w:r>
      <w:r>
        <w:rPr>
          <w:rFonts w:eastAsia="宋体" w:hint="eastAsia"/>
          <w:sz w:val="24"/>
          <w:szCs w:val="24"/>
        </w:rPr>
        <w:t>年第三季度报告</w:t>
      </w:r>
      <w:r>
        <w:rPr>
          <w:rFonts w:eastAsia="宋体"/>
          <w:sz w:val="24"/>
          <w:szCs w:val="24"/>
        </w:rPr>
        <w:t>》。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本议案已经</w:t>
      </w:r>
      <w:r>
        <w:rPr>
          <w:rFonts w:eastAsia="宋体" w:hint="eastAsia"/>
          <w:sz w:val="24"/>
          <w:szCs w:val="24"/>
        </w:rPr>
        <w:t>第十届董事会审计委员会</w:t>
      </w:r>
      <w:r>
        <w:rPr>
          <w:rFonts w:eastAsia="宋体" w:hint="eastAsia"/>
          <w:sz w:val="24"/>
          <w:szCs w:val="24"/>
        </w:rPr>
        <w:t>2025</w:t>
      </w:r>
      <w:r>
        <w:rPr>
          <w:rFonts w:eastAsia="宋体" w:hint="eastAsia"/>
          <w:sz w:val="24"/>
          <w:szCs w:val="24"/>
        </w:rPr>
        <w:t>年第四次会议事前审议通过</w:t>
      </w:r>
      <w:r>
        <w:rPr>
          <w:rFonts w:eastAsia="宋体"/>
          <w:sz w:val="24"/>
          <w:szCs w:val="24"/>
        </w:rPr>
        <w:t>。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表决情况：</w:t>
      </w:r>
      <w:r>
        <w:rPr>
          <w:rFonts w:eastAsia="宋体"/>
          <w:sz w:val="24"/>
          <w:szCs w:val="24"/>
        </w:rPr>
        <w:t>9</w:t>
      </w:r>
      <w:r>
        <w:rPr>
          <w:rFonts w:eastAsia="宋体"/>
          <w:sz w:val="24"/>
          <w:szCs w:val="24"/>
        </w:rPr>
        <w:t>票同意、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票反对、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票弃权、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票回避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表决结果：通过</w:t>
      </w:r>
    </w:p>
    <w:p w:rsidR="00D153D6" w:rsidRDefault="009F7843">
      <w:pPr>
        <w:numPr>
          <w:ilvl w:val="255"/>
          <w:numId w:val="0"/>
        </w:numPr>
        <w:adjustRightInd w:val="0"/>
        <w:snapToGrid w:val="0"/>
        <w:spacing w:beforeLines="30" w:before="93" w:afterLines="30" w:after="93" w:line="360" w:lineRule="auto"/>
        <w:ind w:leftChars="200" w:left="420"/>
        <w:outlineLvl w:val="1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2.</w:t>
      </w:r>
      <w:r>
        <w:rPr>
          <w:rFonts w:eastAsia="宋体"/>
          <w:b/>
          <w:sz w:val="24"/>
          <w:szCs w:val="24"/>
        </w:rPr>
        <w:t>审议通过《</w:t>
      </w:r>
      <w:r>
        <w:rPr>
          <w:rFonts w:eastAsia="宋体" w:hint="eastAsia"/>
          <w:b/>
          <w:sz w:val="24"/>
          <w:szCs w:val="24"/>
        </w:rPr>
        <w:t>关于审批下属子公司南通博繁吸收合并柳州博繁的议案</w:t>
      </w:r>
      <w:r>
        <w:rPr>
          <w:rFonts w:eastAsia="宋体"/>
          <w:b/>
          <w:sz w:val="24"/>
          <w:szCs w:val="24"/>
        </w:rPr>
        <w:t>》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经审议，董事会同意控股子公司中广</w:t>
      </w:r>
      <w:proofErr w:type="gramStart"/>
      <w:r>
        <w:rPr>
          <w:rFonts w:eastAsia="宋体" w:hint="eastAsia"/>
          <w:sz w:val="24"/>
          <w:szCs w:val="24"/>
        </w:rPr>
        <w:t>核博繁</w:t>
      </w:r>
      <w:proofErr w:type="gramEnd"/>
      <w:r>
        <w:rPr>
          <w:rFonts w:eastAsia="宋体" w:hint="eastAsia"/>
          <w:sz w:val="24"/>
          <w:szCs w:val="24"/>
        </w:rPr>
        <w:t>新材料（南通）有限公司（以下</w:t>
      </w:r>
      <w:r>
        <w:rPr>
          <w:rFonts w:eastAsia="宋体" w:hint="eastAsia"/>
          <w:sz w:val="24"/>
          <w:szCs w:val="24"/>
        </w:rPr>
        <w:lastRenderedPageBreak/>
        <w:t>简称“南通博繁”）吸收合并其全资子公司</w:t>
      </w:r>
      <w:proofErr w:type="gramStart"/>
      <w:r>
        <w:rPr>
          <w:rFonts w:eastAsia="宋体" w:hint="eastAsia"/>
          <w:sz w:val="24"/>
          <w:szCs w:val="24"/>
        </w:rPr>
        <w:t>柳州博繁发泡</w:t>
      </w:r>
      <w:proofErr w:type="gramEnd"/>
      <w:r>
        <w:rPr>
          <w:rFonts w:eastAsia="宋体" w:hint="eastAsia"/>
          <w:sz w:val="24"/>
          <w:szCs w:val="24"/>
        </w:rPr>
        <w:t>新材料有限公司（以下简称“柳州博繁”），双方签署合并协议，吸收合并后</w:t>
      </w:r>
      <w:proofErr w:type="gramStart"/>
      <w:r>
        <w:rPr>
          <w:rFonts w:eastAsia="宋体" w:hint="eastAsia"/>
          <w:sz w:val="24"/>
          <w:szCs w:val="24"/>
        </w:rPr>
        <w:t>南通博繁存续</w:t>
      </w:r>
      <w:proofErr w:type="gramEnd"/>
      <w:r>
        <w:rPr>
          <w:rFonts w:eastAsia="宋体" w:hint="eastAsia"/>
          <w:sz w:val="24"/>
          <w:szCs w:val="24"/>
        </w:rPr>
        <w:t>经营，柳州</w:t>
      </w:r>
      <w:proofErr w:type="gramStart"/>
      <w:r>
        <w:rPr>
          <w:rFonts w:eastAsia="宋体" w:hint="eastAsia"/>
          <w:sz w:val="24"/>
          <w:szCs w:val="24"/>
        </w:rPr>
        <w:t>博繁依法</w:t>
      </w:r>
      <w:proofErr w:type="gramEnd"/>
      <w:r>
        <w:rPr>
          <w:rFonts w:eastAsia="宋体" w:hint="eastAsia"/>
          <w:sz w:val="24"/>
          <w:szCs w:val="24"/>
        </w:rPr>
        <w:t>注销。</w:t>
      </w:r>
    </w:p>
    <w:p w:rsidR="00D153D6" w:rsidRPr="009F7843" w:rsidRDefault="009F7843" w:rsidP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9F7843">
        <w:rPr>
          <w:rFonts w:eastAsia="宋体"/>
          <w:sz w:val="24"/>
          <w:szCs w:val="24"/>
        </w:rPr>
        <w:t>本次交易不构成《深圳证券交易所股票上市规则》规定的重大交易，不会对公司产生重大影响。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表决情况：</w:t>
      </w:r>
      <w:r>
        <w:rPr>
          <w:rFonts w:eastAsia="宋体" w:hint="eastAsia"/>
          <w:sz w:val="24"/>
          <w:szCs w:val="24"/>
        </w:rPr>
        <w:t>9</w:t>
      </w:r>
      <w:r>
        <w:rPr>
          <w:rFonts w:eastAsia="宋体"/>
          <w:sz w:val="24"/>
          <w:szCs w:val="24"/>
        </w:rPr>
        <w:t>票同意、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票反对、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票弃权、</w:t>
      </w:r>
      <w:r>
        <w:rPr>
          <w:rFonts w:eastAsia="宋体" w:hint="eastAsia"/>
          <w:sz w:val="24"/>
          <w:szCs w:val="24"/>
        </w:rPr>
        <w:t>0</w:t>
      </w:r>
      <w:r>
        <w:rPr>
          <w:rFonts w:eastAsia="宋体"/>
          <w:sz w:val="24"/>
          <w:szCs w:val="24"/>
        </w:rPr>
        <w:t>票回避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表决结果：通过</w:t>
      </w:r>
    </w:p>
    <w:p w:rsidR="00D153D6" w:rsidRDefault="009F7843">
      <w:pPr>
        <w:numPr>
          <w:ilvl w:val="255"/>
          <w:numId w:val="0"/>
        </w:numPr>
        <w:adjustRightInd w:val="0"/>
        <w:snapToGrid w:val="0"/>
        <w:spacing w:beforeLines="30" w:before="93" w:afterLines="30" w:after="93" w:line="360" w:lineRule="auto"/>
        <w:ind w:leftChars="200" w:left="420"/>
        <w:outlineLvl w:val="1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3.</w:t>
      </w:r>
      <w:r>
        <w:rPr>
          <w:rFonts w:eastAsia="宋体"/>
          <w:b/>
          <w:sz w:val="24"/>
          <w:szCs w:val="24"/>
        </w:rPr>
        <w:t>审议通过《</w:t>
      </w:r>
      <w:r>
        <w:rPr>
          <w:rFonts w:eastAsia="宋体" w:hint="eastAsia"/>
          <w:b/>
          <w:sz w:val="24"/>
          <w:szCs w:val="24"/>
        </w:rPr>
        <w:t>关于审批清算注销南通海维的议案</w:t>
      </w:r>
      <w:r>
        <w:rPr>
          <w:rFonts w:eastAsia="宋体"/>
          <w:b/>
          <w:sz w:val="24"/>
          <w:szCs w:val="24"/>
        </w:rPr>
        <w:t>》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经审议，董事会同意对全资子公司中广</w:t>
      </w:r>
      <w:r w:rsidR="000227CD">
        <w:rPr>
          <w:rFonts w:eastAsia="宋体" w:hint="eastAsia"/>
          <w:sz w:val="24"/>
          <w:szCs w:val="24"/>
        </w:rPr>
        <w:t>核华瑞科技有限公司的控股子公司南通海维电子辐照技术有限公司（以下简称</w:t>
      </w:r>
      <w:bookmarkStart w:id="0" w:name="_GoBack"/>
      <w:bookmarkEnd w:id="0"/>
      <w:r>
        <w:rPr>
          <w:rFonts w:eastAsia="宋体" w:hint="eastAsia"/>
          <w:sz w:val="24"/>
          <w:szCs w:val="24"/>
        </w:rPr>
        <w:t>“南通海维”）进行清算及南通海维清算方案，并同意在南通海维清算完成后注销南通海维法人主体。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本次交易不构成《深圳证券交易所股票上市规则》规定的重大交易，不会对公司产生重大影响。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表决情况：</w:t>
      </w:r>
      <w:r>
        <w:rPr>
          <w:rFonts w:eastAsia="宋体"/>
          <w:sz w:val="24"/>
          <w:szCs w:val="24"/>
        </w:rPr>
        <w:t>9</w:t>
      </w:r>
      <w:r>
        <w:rPr>
          <w:rFonts w:eastAsia="宋体"/>
          <w:sz w:val="24"/>
          <w:szCs w:val="24"/>
        </w:rPr>
        <w:t>票同意、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票反对、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票弃权、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票回避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表决结果：通过</w:t>
      </w:r>
    </w:p>
    <w:p w:rsidR="00D153D6" w:rsidRDefault="009F7843">
      <w:pPr>
        <w:numPr>
          <w:ilvl w:val="255"/>
          <w:numId w:val="0"/>
        </w:numPr>
        <w:adjustRightInd w:val="0"/>
        <w:snapToGrid w:val="0"/>
        <w:spacing w:beforeLines="30" w:before="93" w:afterLines="30" w:after="93" w:line="360" w:lineRule="auto"/>
        <w:ind w:leftChars="200" w:left="420"/>
        <w:outlineLvl w:val="1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4.</w:t>
      </w:r>
      <w:r>
        <w:rPr>
          <w:rFonts w:eastAsia="宋体"/>
          <w:b/>
          <w:sz w:val="24"/>
          <w:szCs w:val="24"/>
        </w:rPr>
        <w:t>审议通过</w:t>
      </w:r>
      <w:r>
        <w:rPr>
          <w:rFonts w:eastAsia="宋体" w:hint="eastAsia"/>
          <w:b/>
          <w:sz w:val="24"/>
          <w:szCs w:val="24"/>
        </w:rPr>
        <w:t>《关于审批修订</w:t>
      </w:r>
      <w:r>
        <w:rPr>
          <w:rFonts w:eastAsia="宋体" w:hint="eastAsia"/>
          <w:b/>
          <w:sz w:val="24"/>
          <w:szCs w:val="24"/>
        </w:rPr>
        <w:t>&lt;</w:t>
      </w:r>
      <w:r>
        <w:rPr>
          <w:rFonts w:eastAsia="宋体" w:hint="eastAsia"/>
          <w:b/>
          <w:sz w:val="24"/>
          <w:szCs w:val="24"/>
        </w:rPr>
        <w:t>董事和高级管理人员买卖和持有公司股票管理制度</w:t>
      </w:r>
      <w:r>
        <w:rPr>
          <w:rFonts w:eastAsia="宋体" w:hint="eastAsia"/>
          <w:b/>
          <w:sz w:val="24"/>
          <w:szCs w:val="24"/>
        </w:rPr>
        <w:t>&gt;</w:t>
      </w:r>
      <w:r>
        <w:rPr>
          <w:rFonts w:eastAsia="宋体" w:hint="eastAsia"/>
          <w:b/>
          <w:sz w:val="24"/>
          <w:szCs w:val="24"/>
        </w:rPr>
        <w:t>的议案》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经审议，董事会同意修订《董事和高级管理人员买卖和持有公司股票管理制度》。具体内容详见同日在巨潮资讯网（</w:t>
      </w:r>
      <w:r>
        <w:rPr>
          <w:rFonts w:eastAsia="宋体" w:hint="eastAsia"/>
          <w:sz w:val="24"/>
          <w:szCs w:val="24"/>
        </w:rPr>
        <w:t>http://www.cninfo.com.cn</w:t>
      </w:r>
      <w:r>
        <w:rPr>
          <w:rFonts w:eastAsia="宋体" w:hint="eastAsia"/>
          <w:sz w:val="24"/>
          <w:szCs w:val="24"/>
        </w:rPr>
        <w:t>）披露的《董事和高级管理人员买卖和持有公司股票管理制度》。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表决情况：</w:t>
      </w:r>
      <w:r>
        <w:rPr>
          <w:rFonts w:eastAsia="宋体" w:hint="eastAsia"/>
          <w:sz w:val="24"/>
          <w:szCs w:val="24"/>
        </w:rPr>
        <w:t>9</w:t>
      </w:r>
      <w:r>
        <w:rPr>
          <w:rFonts w:eastAsia="宋体"/>
          <w:sz w:val="24"/>
          <w:szCs w:val="24"/>
        </w:rPr>
        <w:t>票同意、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票反对、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票弃权、</w:t>
      </w:r>
      <w:r>
        <w:rPr>
          <w:rFonts w:eastAsia="宋体" w:hint="eastAsia"/>
          <w:sz w:val="24"/>
          <w:szCs w:val="24"/>
        </w:rPr>
        <w:t>0</w:t>
      </w:r>
      <w:r>
        <w:rPr>
          <w:rFonts w:eastAsia="宋体"/>
          <w:sz w:val="24"/>
          <w:szCs w:val="24"/>
        </w:rPr>
        <w:t>票回避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表决结果：通过</w:t>
      </w:r>
    </w:p>
    <w:p w:rsidR="00D153D6" w:rsidRDefault="009F7843">
      <w:pPr>
        <w:numPr>
          <w:ilvl w:val="255"/>
          <w:numId w:val="0"/>
        </w:numPr>
        <w:adjustRightInd w:val="0"/>
        <w:snapToGrid w:val="0"/>
        <w:spacing w:beforeLines="30" w:before="93" w:afterLines="30" w:after="93" w:line="360" w:lineRule="auto"/>
        <w:ind w:leftChars="200" w:left="420"/>
        <w:outlineLvl w:val="1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5.</w:t>
      </w:r>
      <w:r>
        <w:rPr>
          <w:rFonts w:eastAsia="宋体"/>
          <w:b/>
          <w:sz w:val="24"/>
          <w:szCs w:val="24"/>
        </w:rPr>
        <w:t>审议通过《</w:t>
      </w:r>
      <w:r>
        <w:rPr>
          <w:rFonts w:eastAsia="宋体" w:hint="eastAsia"/>
          <w:b/>
          <w:sz w:val="24"/>
          <w:szCs w:val="24"/>
        </w:rPr>
        <w:t>关于审批修订</w:t>
      </w:r>
      <w:r>
        <w:rPr>
          <w:rFonts w:eastAsia="宋体" w:hint="eastAsia"/>
          <w:b/>
          <w:sz w:val="24"/>
          <w:szCs w:val="24"/>
        </w:rPr>
        <w:t>&lt;</w:t>
      </w:r>
      <w:r>
        <w:rPr>
          <w:rFonts w:eastAsia="宋体" w:hint="eastAsia"/>
          <w:b/>
          <w:sz w:val="24"/>
          <w:szCs w:val="24"/>
        </w:rPr>
        <w:t>投资者关系管理制度</w:t>
      </w:r>
      <w:r>
        <w:rPr>
          <w:rFonts w:eastAsia="宋体" w:hint="eastAsia"/>
          <w:b/>
          <w:sz w:val="24"/>
          <w:szCs w:val="24"/>
        </w:rPr>
        <w:t>&gt;</w:t>
      </w:r>
      <w:r>
        <w:rPr>
          <w:rFonts w:eastAsia="宋体" w:hint="eastAsia"/>
          <w:b/>
          <w:sz w:val="24"/>
          <w:szCs w:val="24"/>
        </w:rPr>
        <w:t>的议案</w:t>
      </w:r>
      <w:r>
        <w:rPr>
          <w:rFonts w:eastAsia="宋体"/>
          <w:b/>
          <w:sz w:val="24"/>
          <w:szCs w:val="24"/>
        </w:rPr>
        <w:t>》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经审议，董事会同意修订《投资者关系管理制度》。具体内容详见同日在巨潮资讯网（</w:t>
      </w:r>
      <w:r>
        <w:rPr>
          <w:rFonts w:eastAsia="宋体" w:hint="eastAsia"/>
          <w:sz w:val="24"/>
          <w:szCs w:val="24"/>
        </w:rPr>
        <w:t>http://www.cninfo.com.cn</w:t>
      </w:r>
      <w:r>
        <w:rPr>
          <w:rFonts w:eastAsia="宋体" w:hint="eastAsia"/>
          <w:sz w:val="24"/>
          <w:szCs w:val="24"/>
        </w:rPr>
        <w:t>）披露的《投资者关系管理制度》。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表决情况：</w:t>
      </w:r>
      <w:r>
        <w:rPr>
          <w:rFonts w:eastAsia="宋体"/>
          <w:sz w:val="24"/>
          <w:szCs w:val="24"/>
        </w:rPr>
        <w:t>9</w:t>
      </w:r>
      <w:r>
        <w:rPr>
          <w:rFonts w:eastAsia="宋体"/>
          <w:sz w:val="24"/>
          <w:szCs w:val="24"/>
        </w:rPr>
        <w:t>票同意、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票反对、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票弃权、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票回避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表决结果：通过</w:t>
      </w:r>
    </w:p>
    <w:p w:rsidR="00D153D6" w:rsidRDefault="009F7843">
      <w:pPr>
        <w:numPr>
          <w:ilvl w:val="255"/>
          <w:numId w:val="0"/>
        </w:numPr>
        <w:adjustRightInd w:val="0"/>
        <w:snapToGrid w:val="0"/>
        <w:spacing w:beforeLines="30" w:before="93" w:afterLines="30" w:after="93" w:line="360" w:lineRule="auto"/>
        <w:ind w:leftChars="200" w:left="420"/>
        <w:outlineLvl w:val="1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6.</w:t>
      </w:r>
      <w:r>
        <w:rPr>
          <w:rFonts w:eastAsia="宋体"/>
          <w:b/>
          <w:sz w:val="24"/>
          <w:szCs w:val="24"/>
        </w:rPr>
        <w:t>审议通过《</w:t>
      </w:r>
      <w:r>
        <w:rPr>
          <w:rFonts w:eastAsia="宋体" w:hint="eastAsia"/>
          <w:b/>
          <w:sz w:val="24"/>
          <w:szCs w:val="24"/>
        </w:rPr>
        <w:t>关于审批修订</w:t>
      </w:r>
      <w:r>
        <w:rPr>
          <w:rFonts w:eastAsia="宋体" w:hint="eastAsia"/>
          <w:b/>
          <w:sz w:val="24"/>
          <w:szCs w:val="24"/>
        </w:rPr>
        <w:t>&lt;</w:t>
      </w:r>
      <w:r>
        <w:rPr>
          <w:rFonts w:eastAsia="宋体" w:hint="eastAsia"/>
          <w:b/>
          <w:sz w:val="24"/>
          <w:szCs w:val="24"/>
        </w:rPr>
        <w:t>内部审计管理制度</w:t>
      </w:r>
      <w:r>
        <w:rPr>
          <w:rFonts w:eastAsia="宋体" w:hint="eastAsia"/>
          <w:b/>
          <w:sz w:val="24"/>
          <w:szCs w:val="24"/>
        </w:rPr>
        <w:t>&gt;</w:t>
      </w:r>
      <w:r>
        <w:rPr>
          <w:rFonts w:eastAsia="宋体" w:hint="eastAsia"/>
          <w:b/>
          <w:sz w:val="24"/>
          <w:szCs w:val="24"/>
        </w:rPr>
        <w:t>的议案</w:t>
      </w:r>
      <w:r>
        <w:rPr>
          <w:rFonts w:eastAsia="宋体"/>
          <w:b/>
          <w:sz w:val="24"/>
          <w:szCs w:val="24"/>
        </w:rPr>
        <w:t>》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lastRenderedPageBreak/>
        <w:t>经审议，董事会同意修订《内部审计管理制度》。</w:t>
      </w:r>
      <w:r>
        <w:rPr>
          <w:rFonts w:eastAsia="宋体"/>
          <w:sz w:val="24"/>
          <w:szCs w:val="24"/>
        </w:rPr>
        <w:t>具体内容详见同日在巨潮资讯网（</w:t>
      </w:r>
      <w:r>
        <w:rPr>
          <w:rFonts w:eastAsia="宋体"/>
          <w:sz w:val="24"/>
          <w:szCs w:val="24"/>
        </w:rPr>
        <w:t>http://www.cninfo.com.cn</w:t>
      </w:r>
      <w:r>
        <w:rPr>
          <w:rFonts w:eastAsia="宋体"/>
          <w:sz w:val="24"/>
          <w:szCs w:val="24"/>
        </w:rPr>
        <w:t>）披露的《</w:t>
      </w:r>
      <w:r>
        <w:rPr>
          <w:rFonts w:eastAsia="宋体" w:hint="eastAsia"/>
          <w:sz w:val="24"/>
          <w:szCs w:val="24"/>
        </w:rPr>
        <w:t>内部审计管理制度</w:t>
      </w:r>
      <w:r>
        <w:rPr>
          <w:rFonts w:eastAsia="宋体"/>
          <w:sz w:val="24"/>
          <w:szCs w:val="24"/>
        </w:rPr>
        <w:t>》。</w:t>
      </w:r>
    </w:p>
    <w:p w:rsidR="00D153D6" w:rsidRDefault="009F7843">
      <w:pPr>
        <w:spacing w:line="360" w:lineRule="auto"/>
        <w:ind w:firstLineChars="200" w:firstLine="480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/>
          <w:sz w:val="24"/>
          <w:szCs w:val="24"/>
        </w:rPr>
        <w:t>本议案已经第十届董事会审计委员会</w:t>
      </w:r>
      <w:r>
        <w:rPr>
          <w:rFonts w:eastAsia="宋体"/>
          <w:sz w:val="24"/>
          <w:szCs w:val="24"/>
        </w:rPr>
        <w:t>202</w:t>
      </w:r>
      <w:r>
        <w:rPr>
          <w:rFonts w:eastAsia="宋体" w:hint="eastAsia"/>
          <w:sz w:val="24"/>
          <w:szCs w:val="24"/>
        </w:rPr>
        <w:t>5</w:t>
      </w:r>
      <w:r>
        <w:rPr>
          <w:rFonts w:asciiTheme="minorHAnsi" w:eastAsia="宋体" w:hAnsiTheme="minorHAnsi"/>
          <w:sz w:val="24"/>
          <w:szCs w:val="24"/>
        </w:rPr>
        <w:t>年第</w:t>
      </w:r>
      <w:r>
        <w:rPr>
          <w:rFonts w:asciiTheme="minorHAnsi" w:eastAsia="宋体" w:hAnsiTheme="minorHAnsi" w:hint="eastAsia"/>
          <w:sz w:val="24"/>
          <w:szCs w:val="24"/>
        </w:rPr>
        <w:t>四</w:t>
      </w:r>
      <w:r>
        <w:rPr>
          <w:rFonts w:asciiTheme="minorHAnsi" w:eastAsia="宋体" w:hAnsiTheme="minorHAnsi"/>
          <w:sz w:val="24"/>
          <w:szCs w:val="24"/>
        </w:rPr>
        <w:t>次会议事前审议通过。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表决情况：</w:t>
      </w:r>
      <w:r>
        <w:rPr>
          <w:rFonts w:eastAsia="宋体"/>
          <w:sz w:val="24"/>
          <w:szCs w:val="24"/>
        </w:rPr>
        <w:t>9</w:t>
      </w:r>
      <w:r>
        <w:rPr>
          <w:rFonts w:eastAsia="宋体"/>
          <w:sz w:val="24"/>
          <w:szCs w:val="24"/>
        </w:rPr>
        <w:t>票同意、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票反对、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票弃权、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票回避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表决结果：通过</w:t>
      </w:r>
    </w:p>
    <w:p w:rsidR="00D153D6" w:rsidRDefault="009F7843">
      <w:pPr>
        <w:numPr>
          <w:ilvl w:val="255"/>
          <w:numId w:val="0"/>
        </w:numPr>
        <w:adjustRightInd w:val="0"/>
        <w:snapToGrid w:val="0"/>
        <w:spacing w:beforeLines="30" w:before="93" w:afterLines="30" w:after="93" w:line="360" w:lineRule="auto"/>
        <w:ind w:leftChars="200" w:left="420"/>
        <w:outlineLvl w:val="1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7.</w:t>
      </w:r>
      <w:r>
        <w:rPr>
          <w:rFonts w:eastAsia="宋体"/>
          <w:b/>
          <w:sz w:val="24"/>
          <w:szCs w:val="24"/>
        </w:rPr>
        <w:t>审议通过《</w:t>
      </w:r>
      <w:r>
        <w:rPr>
          <w:rFonts w:eastAsia="宋体" w:hint="eastAsia"/>
          <w:b/>
          <w:sz w:val="24"/>
          <w:szCs w:val="24"/>
        </w:rPr>
        <w:t>关于审批修订</w:t>
      </w:r>
      <w:r>
        <w:rPr>
          <w:rFonts w:eastAsia="宋体" w:hint="eastAsia"/>
          <w:b/>
          <w:sz w:val="24"/>
          <w:szCs w:val="24"/>
        </w:rPr>
        <w:t>&lt;</w:t>
      </w:r>
      <w:r>
        <w:rPr>
          <w:rFonts w:eastAsia="宋体" w:hint="eastAsia"/>
          <w:b/>
          <w:sz w:val="24"/>
          <w:szCs w:val="24"/>
        </w:rPr>
        <w:t>合规管理制度</w:t>
      </w:r>
      <w:r>
        <w:rPr>
          <w:rFonts w:eastAsia="宋体" w:hint="eastAsia"/>
          <w:b/>
          <w:sz w:val="24"/>
          <w:szCs w:val="24"/>
        </w:rPr>
        <w:t>&gt;</w:t>
      </w:r>
      <w:r>
        <w:rPr>
          <w:rFonts w:eastAsia="宋体" w:hint="eastAsia"/>
          <w:b/>
          <w:sz w:val="24"/>
          <w:szCs w:val="24"/>
        </w:rPr>
        <w:t>的议案</w:t>
      </w:r>
      <w:r>
        <w:rPr>
          <w:rFonts w:eastAsia="宋体"/>
          <w:b/>
          <w:sz w:val="24"/>
          <w:szCs w:val="24"/>
        </w:rPr>
        <w:t>》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经审议，董事会同意</w:t>
      </w:r>
      <w:r>
        <w:rPr>
          <w:rFonts w:eastAsia="宋体" w:hint="eastAsia"/>
          <w:sz w:val="24"/>
          <w:szCs w:val="24"/>
        </w:rPr>
        <w:t>修订</w:t>
      </w:r>
      <w:r>
        <w:rPr>
          <w:rFonts w:eastAsia="宋体"/>
          <w:sz w:val="24"/>
          <w:szCs w:val="24"/>
        </w:rPr>
        <w:t>《</w:t>
      </w:r>
      <w:r>
        <w:rPr>
          <w:rFonts w:eastAsia="宋体" w:hint="eastAsia"/>
          <w:sz w:val="24"/>
          <w:szCs w:val="24"/>
        </w:rPr>
        <w:t>合规管理制度</w:t>
      </w:r>
      <w:r>
        <w:rPr>
          <w:rFonts w:eastAsia="宋体"/>
          <w:sz w:val="24"/>
          <w:szCs w:val="24"/>
        </w:rPr>
        <w:t>》。具体内容详见同日在巨潮资讯网（</w:t>
      </w:r>
      <w:r>
        <w:rPr>
          <w:rFonts w:eastAsia="宋体"/>
          <w:sz w:val="24"/>
          <w:szCs w:val="24"/>
        </w:rPr>
        <w:t>http://www.cninfo.com.cn</w:t>
      </w:r>
      <w:r>
        <w:rPr>
          <w:rFonts w:eastAsia="宋体"/>
          <w:sz w:val="24"/>
          <w:szCs w:val="24"/>
        </w:rPr>
        <w:t>）披露的《</w:t>
      </w:r>
      <w:r>
        <w:rPr>
          <w:rFonts w:eastAsia="宋体" w:hint="eastAsia"/>
          <w:sz w:val="24"/>
          <w:szCs w:val="24"/>
        </w:rPr>
        <w:t>合规管理制度</w:t>
      </w:r>
      <w:r>
        <w:rPr>
          <w:rFonts w:eastAsia="宋体"/>
          <w:sz w:val="24"/>
          <w:szCs w:val="24"/>
        </w:rPr>
        <w:t>》。</w:t>
      </w:r>
    </w:p>
    <w:p w:rsidR="00D153D6" w:rsidRDefault="009F7843">
      <w:pPr>
        <w:spacing w:line="360" w:lineRule="auto"/>
        <w:ind w:firstLineChars="200" w:firstLine="480"/>
        <w:rPr>
          <w:rFonts w:asciiTheme="minorHAnsi" w:eastAsia="宋体" w:hAnsiTheme="minorHAnsi"/>
          <w:sz w:val="24"/>
          <w:szCs w:val="24"/>
        </w:rPr>
      </w:pPr>
      <w:r>
        <w:rPr>
          <w:rFonts w:asciiTheme="minorHAnsi" w:eastAsia="宋体" w:hAnsiTheme="minorHAnsi"/>
          <w:sz w:val="24"/>
          <w:szCs w:val="24"/>
        </w:rPr>
        <w:t>本议案已经第十届董事会审计委员会</w:t>
      </w:r>
      <w:r>
        <w:rPr>
          <w:rFonts w:eastAsia="宋体"/>
          <w:sz w:val="24"/>
          <w:szCs w:val="24"/>
        </w:rPr>
        <w:t>202</w:t>
      </w:r>
      <w:r>
        <w:rPr>
          <w:rFonts w:eastAsia="宋体" w:hint="eastAsia"/>
          <w:sz w:val="24"/>
          <w:szCs w:val="24"/>
        </w:rPr>
        <w:t>5</w:t>
      </w:r>
      <w:r>
        <w:rPr>
          <w:rFonts w:asciiTheme="minorHAnsi" w:eastAsia="宋体" w:hAnsiTheme="minorHAnsi"/>
          <w:sz w:val="24"/>
          <w:szCs w:val="24"/>
        </w:rPr>
        <w:t>年第</w:t>
      </w:r>
      <w:r>
        <w:rPr>
          <w:rFonts w:asciiTheme="minorHAnsi" w:eastAsia="宋体" w:hAnsiTheme="minorHAnsi" w:hint="eastAsia"/>
          <w:sz w:val="24"/>
          <w:szCs w:val="24"/>
        </w:rPr>
        <w:t>四</w:t>
      </w:r>
      <w:r>
        <w:rPr>
          <w:rFonts w:asciiTheme="minorHAnsi" w:eastAsia="宋体" w:hAnsiTheme="minorHAnsi"/>
          <w:sz w:val="24"/>
          <w:szCs w:val="24"/>
        </w:rPr>
        <w:t>次会议事前审议通过。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表决情况：</w:t>
      </w:r>
      <w:r>
        <w:rPr>
          <w:rFonts w:eastAsia="宋体"/>
          <w:sz w:val="24"/>
          <w:szCs w:val="24"/>
        </w:rPr>
        <w:t>9</w:t>
      </w:r>
      <w:r>
        <w:rPr>
          <w:rFonts w:eastAsia="宋体"/>
          <w:sz w:val="24"/>
          <w:szCs w:val="24"/>
        </w:rPr>
        <w:t>票同意、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票反对、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票弃权、</w:t>
      </w:r>
      <w:r>
        <w:rPr>
          <w:rFonts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票回避</w:t>
      </w:r>
    </w:p>
    <w:p w:rsidR="00D153D6" w:rsidRDefault="009F7843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表决结果：通过</w:t>
      </w:r>
    </w:p>
    <w:p w:rsidR="00D153D6" w:rsidRDefault="009F7843">
      <w:pPr>
        <w:adjustRightInd w:val="0"/>
        <w:snapToGrid w:val="0"/>
        <w:spacing w:beforeLines="30" w:before="93" w:afterLines="30" w:after="93" w:line="360" w:lineRule="auto"/>
        <w:ind w:firstLineChars="200" w:firstLine="482"/>
        <w:outlineLvl w:val="1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三、备查文件</w:t>
      </w:r>
    </w:p>
    <w:p w:rsidR="00D153D6" w:rsidRDefault="009F7843">
      <w:pPr>
        <w:pStyle w:val="a8"/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1.</w:t>
      </w:r>
      <w:r>
        <w:rPr>
          <w:rFonts w:ascii="Times New Roman" w:eastAsia="宋体" w:hAnsi="Times New Roman"/>
          <w:sz w:val="24"/>
          <w:szCs w:val="24"/>
        </w:rPr>
        <w:t>第十届董事会第三十一次会议决议</w:t>
      </w:r>
      <w:r>
        <w:rPr>
          <w:rFonts w:ascii="Times New Roman" w:eastAsia="宋体" w:hAnsi="Times New Roman" w:hint="eastAsia"/>
          <w:sz w:val="24"/>
          <w:szCs w:val="24"/>
        </w:rPr>
        <w:t>；</w:t>
      </w:r>
    </w:p>
    <w:p w:rsidR="00D153D6" w:rsidRDefault="009F7843">
      <w:pPr>
        <w:pStyle w:val="a8"/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2.</w:t>
      </w:r>
      <w:r>
        <w:rPr>
          <w:rFonts w:ascii="Times New Roman" w:eastAsia="宋体" w:hAnsi="Times New Roman" w:hint="eastAsia"/>
          <w:sz w:val="24"/>
          <w:szCs w:val="24"/>
        </w:rPr>
        <w:t>第十届董事会审计委员会</w:t>
      </w:r>
      <w:r>
        <w:rPr>
          <w:rFonts w:ascii="Times New Roman" w:eastAsia="宋体" w:hAnsi="Times New Roman" w:hint="eastAsia"/>
          <w:sz w:val="24"/>
          <w:szCs w:val="24"/>
        </w:rPr>
        <w:t>2025</w:t>
      </w:r>
      <w:r>
        <w:rPr>
          <w:rFonts w:ascii="Times New Roman" w:eastAsia="宋体" w:hAnsi="Times New Roman" w:hint="eastAsia"/>
          <w:sz w:val="24"/>
          <w:szCs w:val="24"/>
        </w:rPr>
        <w:t>年第四次会议决议。</w:t>
      </w:r>
    </w:p>
    <w:p w:rsidR="00D153D6" w:rsidRDefault="009F7843">
      <w:pPr>
        <w:pStyle w:val="a4"/>
        <w:ind w:firstLineChars="200" w:firstLine="48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特此公告。</w:t>
      </w:r>
    </w:p>
    <w:p w:rsidR="00D153D6" w:rsidRDefault="00D153D6">
      <w:pPr>
        <w:snapToGrid w:val="0"/>
        <w:spacing w:line="360" w:lineRule="auto"/>
        <w:rPr>
          <w:rFonts w:eastAsia="宋体"/>
          <w:sz w:val="24"/>
          <w:szCs w:val="24"/>
        </w:rPr>
      </w:pPr>
    </w:p>
    <w:p w:rsidR="00D153D6" w:rsidRDefault="009F7843">
      <w:pPr>
        <w:snapToGrid w:val="0"/>
        <w:spacing w:line="360" w:lineRule="auto"/>
        <w:ind w:firstLineChars="200" w:firstLine="482"/>
        <w:jc w:val="right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中广核核技术发展股份有限公司</w:t>
      </w:r>
    </w:p>
    <w:p w:rsidR="00D153D6" w:rsidRDefault="009F7843">
      <w:pPr>
        <w:snapToGrid w:val="0"/>
        <w:spacing w:line="360" w:lineRule="auto"/>
        <w:ind w:firstLineChars="200" w:firstLine="482"/>
        <w:jc w:val="right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董事会</w:t>
      </w:r>
    </w:p>
    <w:p w:rsidR="00D153D6" w:rsidRDefault="009F7843">
      <w:pPr>
        <w:snapToGrid w:val="0"/>
        <w:spacing w:line="360" w:lineRule="auto"/>
        <w:ind w:firstLineChars="200" w:firstLine="482"/>
        <w:jc w:val="right"/>
        <w:rPr>
          <w:rFonts w:eastAsia="宋体"/>
          <w:sz w:val="24"/>
          <w:szCs w:val="24"/>
        </w:rPr>
      </w:pPr>
      <w:r>
        <w:rPr>
          <w:rFonts w:eastAsia="宋体"/>
          <w:b/>
          <w:sz w:val="24"/>
          <w:szCs w:val="24"/>
        </w:rPr>
        <w:t>202</w:t>
      </w:r>
      <w:r>
        <w:rPr>
          <w:rFonts w:eastAsia="宋体" w:hint="eastAsia"/>
          <w:b/>
          <w:sz w:val="24"/>
          <w:szCs w:val="24"/>
        </w:rPr>
        <w:t>5</w:t>
      </w:r>
      <w:r>
        <w:rPr>
          <w:rFonts w:eastAsia="宋体"/>
          <w:b/>
          <w:sz w:val="24"/>
          <w:szCs w:val="24"/>
        </w:rPr>
        <w:t>年</w:t>
      </w:r>
      <w:r>
        <w:rPr>
          <w:rFonts w:eastAsia="宋体" w:hint="eastAsia"/>
          <w:b/>
          <w:sz w:val="24"/>
          <w:szCs w:val="24"/>
        </w:rPr>
        <w:t>10</w:t>
      </w:r>
      <w:r>
        <w:rPr>
          <w:rFonts w:eastAsia="宋体"/>
          <w:b/>
          <w:sz w:val="24"/>
          <w:szCs w:val="24"/>
        </w:rPr>
        <w:t>月</w:t>
      </w:r>
      <w:r>
        <w:rPr>
          <w:rFonts w:eastAsia="宋体" w:hint="eastAsia"/>
          <w:b/>
          <w:sz w:val="24"/>
          <w:szCs w:val="24"/>
        </w:rPr>
        <w:t>31</w:t>
      </w:r>
      <w:r>
        <w:rPr>
          <w:rFonts w:eastAsia="宋体"/>
          <w:b/>
          <w:sz w:val="24"/>
          <w:szCs w:val="24"/>
        </w:rPr>
        <w:t>日</w:t>
      </w:r>
    </w:p>
    <w:sectPr w:rsidR="00D153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007"/>
    <w:multiLevelType w:val="singleLevel"/>
    <w:tmpl w:val="18CC0007"/>
    <w:lvl w:ilvl="0">
      <w:start w:val="6"/>
      <w:numFmt w:val="decimal"/>
      <w:pStyle w:val="CharCharCharCharCharCharCharCharChar"/>
      <w:lvlText w:val="%1、"/>
      <w:legacy w:legacy="1" w:legacySpace="0" w:legacyIndent="465"/>
      <w:lvlJc w:val="left"/>
      <w:pPr>
        <w:ind w:left="1035" w:hanging="465"/>
      </w:pPr>
      <w:rPr>
        <w:rFonts w:ascii="楷体_GB2312" w:eastAsia="楷体_GB2312" w:hint="eastAsia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wMDhiNGI0YmE3ODA0NTM1ZmE0YTM1N2UwNWU2NGEifQ=="/>
  </w:docVars>
  <w:rsids>
    <w:rsidRoot w:val="00172A27"/>
    <w:rsid w:val="000018E4"/>
    <w:rsid w:val="00001B05"/>
    <w:rsid w:val="00001F37"/>
    <w:rsid w:val="00003433"/>
    <w:rsid w:val="0000729F"/>
    <w:rsid w:val="00013BAD"/>
    <w:rsid w:val="00013DE7"/>
    <w:rsid w:val="0001484C"/>
    <w:rsid w:val="000222C4"/>
    <w:rsid w:val="000227CD"/>
    <w:rsid w:val="00024767"/>
    <w:rsid w:val="000252E3"/>
    <w:rsid w:val="00027656"/>
    <w:rsid w:val="000276DE"/>
    <w:rsid w:val="000315F7"/>
    <w:rsid w:val="00032084"/>
    <w:rsid w:val="000341F5"/>
    <w:rsid w:val="000364D6"/>
    <w:rsid w:val="000405F2"/>
    <w:rsid w:val="00040745"/>
    <w:rsid w:val="00040E2A"/>
    <w:rsid w:val="000419AF"/>
    <w:rsid w:val="00045B28"/>
    <w:rsid w:val="00045FDE"/>
    <w:rsid w:val="000512F0"/>
    <w:rsid w:val="00051653"/>
    <w:rsid w:val="0005324B"/>
    <w:rsid w:val="000534B7"/>
    <w:rsid w:val="0005380D"/>
    <w:rsid w:val="00054673"/>
    <w:rsid w:val="00054DFE"/>
    <w:rsid w:val="000554BB"/>
    <w:rsid w:val="00055679"/>
    <w:rsid w:val="000559A8"/>
    <w:rsid w:val="000568EC"/>
    <w:rsid w:val="0005724A"/>
    <w:rsid w:val="000572AD"/>
    <w:rsid w:val="000579AD"/>
    <w:rsid w:val="00062129"/>
    <w:rsid w:val="00062E11"/>
    <w:rsid w:val="00063A30"/>
    <w:rsid w:val="00063A9B"/>
    <w:rsid w:val="00063F7F"/>
    <w:rsid w:val="000645B1"/>
    <w:rsid w:val="00064887"/>
    <w:rsid w:val="0006546C"/>
    <w:rsid w:val="00081090"/>
    <w:rsid w:val="00081A66"/>
    <w:rsid w:val="000822BE"/>
    <w:rsid w:val="000828BD"/>
    <w:rsid w:val="00082936"/>
    <w:rsid w:val="00086615"/>
    <w:rsid w:val="000868C9"/>
    <w:rsid w:val="00090342"/>
    <w:rsid w:val="00093C0D"/>
    <w:rsid w:val="000A02FE"/>
    <w:rsid w:val="000A68BD"/>
    <w:rsid w:val="000A7C1A"/>
    <w:rsid w:val="000B0888"/>
    <w:rsid w:val="000B22DD"/>
    <w:rsid w:val="000B3357"/>
    <w:rsid w:val="000B3495"/>
    <w:rsid w:val="000C0E38"/>
    <w:rsid w:val="000C0FE7"/>
    <w:rsid w:val="000C398E"/>
    <w:rsid w:val="000C50D1"/>
    <w:rsid w:val="000C5E04"/>
    <w:rsid w:val="000C71E5"/>
    <w:rsid w:val="000D1032"/>
    <w:rsid w:val="000D2D28"/>
    <w:rsid w:val="000D3D05"/>
    <w:rsid w:val="000D6F96"/>
    <w:rsid w:val="000D7118"/>
    <w:rsid w:val="000E03B2"/>
    <w:rsid w:val="000E4970"/>
    <w:rsid w:val="000E4DC9"/>
    <w:rsid w:val="000E4FF5"/>
    <w:rsid w:val="000E6CD7"/>
    <w:rsid w:val="000F0B77"/>
    <w:rsid w:val="000F26C4"/>
    <w:rsid w:val="000F33E2"/>
    <w:rsid w:val="000F3D49"/>
    <w:rsid w:val="000F3FEE"/>
    <w:rsid w:val="000F4132"/>
    <w:rsid w:val="000F55F2"/>
    <w:rsid w:val="000F69B3"/>
    <w:rsid w:val="000F6D10"/>
    <w:rsid w:val="000F7775"/>
    <w:rsid w:val="001008A5"/>
    <w:rsid w:val="00101550"/>
    <w:rsid w:val="00106F91"/>
    <w:rsid w:val="001077F4"/>
    <w:rsid w:val="0011228F"/>
    <w:rsid w:val="001132CB"/>
    <w:rsid w:val="00113D3C"/>
    <w:rsid w:val="00120AE3"/>
    <w:rsid w:val="00121480"/>
    <w:rsid w:val="00122502"/>
    <w:rsid w:val="00122815"/>
    <w:rsid w:val="00122928"/>
    <w:rsid w:val="00123294"/>
    <w:rsid w:val="00123D1A"/>
    <w:rsid w:val="001251EB"/>
    <w:rsid w:val="001279B0"/>
    <w:rsid w:val="00127F6A"/>
    <w:rsid w:val="0013019C"/>
    <w:rsid w:val="00130517"/>
    <w:rsid w:val="001318C3"/>
    <w:rsid w:val="00132C15"/>
    <w:rsid w:val="001330A5"/>
    <w:rsid w:val="00135267"/>
    <w:rsid w:val="0013696E"/>
    <w:rsid w:val="00136AC4"/>
    <w:rsid w:val="00140B6F"/>
    <w:rsid w:val="00141CE9"/>
    <w:rsid w:val="00142DF0"/>
    <w:rsid w:val="00143646"/>
    <w:rsid w:val="00147D93"/>
    <w:rsid w:val="00150D93"/>
    <w:rsid w:val="00152F22"/>
    <w:rsid w:val="00154B2A"/>
    <w:rsid w:val="00155356"/>
    <w:rsid w:val="001619BE"/>
    <w:rsid w:val="001672F9"/>
    <w:rsid w:val="001711B8"/>
    <w:rsid w:val="00171F37"/>
    <w:rsid w:val="00172A27"/>
    <w:rsid w:val="001735A0"/>
    <w:rsid w:val="00174E35"/>
    <w:rsid w:val="00175408"/>
    <w:rsid w:val="0017555B"/>
    <w:rsid w:val="001758B5"/>
    <w:rsid w:val="00175CBF"/>
    <w:rsid w:val="001763DA"/>
    <w:rsid w:val="001779E1"/>
    <w:rsid w:val="0018038D"/>
    <w:rsid w:val="00180636"/>
    <w:rsid w:val="00182210"/>
    <w:rsid w:val="0018364A"/>
    <w:rsid w:val="00184563"/>
    <w:rsid w:val="001851C6"/>
    <w:rsid w:val="00186CD1"/>
    <w:rsid w:val="00190AA3"/>
    <w:rsid w:val="0019389A"/>
    <w:rsid w:val="00193EE4"/>
    <w:rsid w:val="0019426B"/>
    <w:rsid w:val="001943AE"/>
    <w:rsid w:val="00196DD8"/>
    <w:rsid w:val="001A077E"/>
    <w:rsid w:val="001A0C62"/>
    <w:rsid w:val="001A198A"/>
    <w:rsid w:val="001A26DE"/>
    <w:rsid w:val="001A27C9"/>
    <w:rsid w:val="001A3E5F"/>
    <w:rsid w:val="001A6CF4"/>
    <w:rsid w:val="001A6DBB"/>
    <w:rsid w:val="001A726D"/>
    <w:rsid w:val="001A75E0"/>
    <w:rsid w:val="001B1368"/>
    <w:rsid w:val="001B46CC"/>
    <w:rsid w:val="001B71DD"/>
    <w:rsid w:val="001C1F46"/>
    <w:rsid w:val="001C3BDD"/>
    <w:rsid w:val="001C55C8"/>
    <w:rsid w:val="001D1554"/>
    <w:rsid w:val="001D1FD2"/>
    <w:rsid w:val="001D27C2"/>
    <w:rsid w:val="001D47E9"/>
    <w:rsid w:val="001D4F4C"/>
    <w:rsid w:val="001D7325"/>
    <w:rsid w:val="001E504C"/>
    <w:rsid w:val="001E5811"/>
    <w:rsid w:val="001E5A48"/>
    <w:rsid w:val="001F1297"/>
    <w:rsid w:val="001F5845"/>
    <w:rsid w:val="001F6AA1"/>
    <w:rsid w:val="001F7A38"/>
    <w:rsid w:val="00200618"/>
    <w:rsid w:val="00203CC6"/>
    <w:rsid w:val="002042D4"/>
    <w:rsid w:val="002046EF"/>
    <w:rsid w:val="0021237C"/>
    <w:rsid w:val="00213050"/>
    <w:rsid w:val="00215345"/>
    <w:rsid w:val="0021591A"/>
    <w:rsid w:val="00217950"/>
    <w:rsid w:val="00221786"/>
    <w:rsid w:val="002219F2"/>
    <w:rsid w:val="00223FEE"/>
    <w:rsid w:val="00225612"/>
    <w:rsid w:val="00227D09"/>
    <w:rsid w:val="00231432"/>
    <w:rsid w:val="00232CED"/>
    <w:rsid w:val="00241B2A"/>
    <w:rsid w:val="00241C22"/>
    <w:rsid w:val="0024570C"/>
    <w:rsid w:val="0024605D"/>
    <w:rsid w:val="002462C7"/>
    <w:rsid w:val="00253C07"/>
    <w:rsid w:val="00253EB5"/>
    <w:rsid w:val="002572B1"/>
    <w:rsid w:val="0025767F"/>
    <w:rsid w:val="0026017F"/>
    <w:rsid w:val="00261D1D"/>
    <w:rsid w:val="0026213E"/>
    <w:rsid w:val="002654A6"/>
    <w:rsid w:val="00265BF8"/>
    <w:rsid w:val="00266E89"/>
    <w:rsid w:val="00267A6E"/>
    <w:rsid w:val="002710C2"/>
    <w:rsid w:val="002721D6"/>
    <w:rsid w:val="002733BF"/>
    <w:rsid w:val="00273AF5"/>
    <w:rsid w:val="00273E92"/>
    <w:rsid w:val="00274406"/>
    <w:rsid w:val="002815FE"/>
    <w:rsid w:val="002842E9"/>
    <w:rsid w:val="002844B8"/>
    <w:rsid w:val="0028583F"/>
    <w:rsid w:val="00285ECD"/>
    <w:rsid w:val="00286AE0"/>
    <w:rsid w:val="0029131D"/>
    <w:rsid w:val="00292622"/>
    <w:rsid w:val="00292860"/>
    <w:rsid w:val="00294C3D"/>
    <w:rsid w:val="00295EA0"/>
    <w:rsid w:val="00296EE8"/>
    <w:rsid w:val="002A4FCB"/>
    <w:rsid w:val="002A5C87"/>
    <w:rsid w:val="002B03AF"/>
    <w:rsid w:val="002B22B3"/>
    <w:rsid w:val="002C4293"/>
    <w:rsid w:val="002C4A87"/>
    <w:rsid w:val="002D21A8"/>
    <w:rsid w:val="002D4AB5"/>
    <w:rsid w:val="002D746D"/>
    <w:rsid w:val="002D7DFE"/>
    <w:rsid w:val="002E024D"/>
    <w:rsid w:val="002E03A2"/>
    <w:rsid w:val="002E3DE1"/>
    <w:rsid w:val="002E7E85"/>
    <w:rsid w:val="002E7F16"/>
    <w:rsid w:val="002F0134"/>
    <w:rsid w:val="002F15EF"/>
    <w:rsid w:val="002F6A0E"/>
    <w:rsid w:val="0030260F"/>
    <w:rsid w:val="00302905"/>
    <w:rsid w:val="003035D6"/>
    <w:rsid w:val="003043E1"/>
    <w:rsid w:val="003062F8"/>
    <w:rsid w:val="003063A6"/>
    <w:rsid w:val="00310B85"/>
    <w:rsid w:val="00310EFD"/>
    <w:rsid w:val="0031131E"/>
    <w:rsid w:val="003134E1"/>
    <w:rsid w:val="00315795"/>
    <w:rsid w:val="00317F0E"/>
    <w:rsid w:val="0032030F"/>
    <w:rsid w:val="00320ACB"/>
    <w:rsid w:val="0032419B"/>
    <w:rsid w:val="00326EE7"/>
    <w:rsid w:val="00327C50"/>
    <w:rsid w:val="003318C5"/>
    <w:rsid w:val="00331EDD"/>
    <w:rsid w:val="00332548"/>
    <w:rsid w:val="00332D55"/>
    <w:rsid w:val="0033435E"/>
    <w:rsid w:val="00337925"/>
    <w:rsid w:val="00344860"/>
    <w:rsid w:val="00346C94"/>
    <w:rsid w:val="003505F5"/>
    <w:rsid w:val="003514E4"/>
    <w:rsid w:val="00352FDF"/>
    <w:rsid w:val="003539D7"/>
    <w:rsid w:val="00354346"/>
    <w:rsid w:val="003546AA"/>
    <w:rsid w:val="00356450"/>
    <w:rsid w:val="00357CAD"/>
    <w:rsid w:val="00360E17"/>
    <w:rsid w:val="00362E93"/>
    <w:rsid w:val="00362EAB"/>
    <w:rsid w:val="003638CC"/>
    <w:rsid w:val="003641F7"/>
    <w:rsid w:val="00364296"/>
    <w:rsid w:val="003646FE"/>
    <w:rsid w:val="0036792F"/>
    <w:rsid w:val="00367B9E"/>
    <w:rsid w:val="0037093D"/>
    <w:rsid w:val="00370C0B"/>
    <w:rsid w:val="003719EF"/>
    <w:rsid w:val="003723D7"/>
    <w:rsid w:val="00373691"/>
    <w:rsid w:val="00373CFD"/>
    <w:rsid w:val="0037678A"/>
    <w:rsid w:val="00381162"/>
    <w:rsid w:val="00386C81"/>
    <w:rsid w:val="003900E3"/>
    <w:rsid w:val="00392691"/>
    <w:rsid w:val="00392A36"/>
    <w:rsid w:val="0039362B"/>
    <w:rsid w:val="00395D6C"/>
    <w:rsid w:val="00397239"/>
    <w:rsid w:val="003A292F"/>
    <w:rsid w:val="003A2989"/>
    <w:rsid w:val="003A2A74"/>
    <w:rsid w:val="003A3403"/>
    <w:rsid w:val="003A4AB1"/>
    <w:rsid w:val="003A51A7"/>
    <w:rsid w:val="003A607C"/>
    <w:rsid w:val="003A7C90"/>
    <w:rsid w:val="003B2FBC"/>
    <w:rsid w:val="003B4BB5"/>
    <w:rsid w:val="003B546C"/>
    <w:rsid w:val="003C03F3"/>
    <w:rsid w:val="003C0743"/>
    <w:rsid w:val="003C0B6B"/>
    <w:rsid w:val="003C0CB3"/>
    <w:rsid w:val="003C2E06"/>
    <w:rsid w:val="003C5EA8"/>
    <w:rsid w:val="003C6F4E"/>
    <w:rsid w:val="003C6FE9"/>
    <w:rsid w:val="003D0362"/>
    <w:rsid w:val="003D1DEA"/>
    <w:rsid w:val="003D3D95"/>
    <w:rsid w:val="003D60C8"/>
    <w:rsid w:val="003D6BA8"/>
    <w:rsid w:val="003E0DBA"/>
    <w:rsid w:val="003E5295"/>
    <w:rsid w:val="003E54CA"/>
    <w:rsid w:val="003E584F"/>
    <w:rsid w:val="003E7FF5"/>
    <w:rsid w:val="003F0050"/>
    <w:rsid w:val="003F0402"/>
    <w:rsid w:val="003F07F0"/>
    <w:rsid w:val="003F1A70"/>
    <w:rsid w:val="003F27DF"/>
    <w:rsid w:val="003F2969"/>
    <w:rsid w:val="003F3D44"/>
    <w:rsid w:val="003F4A59"/>
    <w:rsid w:val="003F61E2"/>
    <w:rsid w:val="004004A6"/>
    <w:rsid w:val="0040098A"/>
    <w:rsid w:val="00400D97"/>
    <w:rsid w:val="00402ED1"/>
    <w:rsid w:val="00403BC7"/>
    <w:rsid w:val="0040407C"/>
    <w:rsid w:val="004054C4"/>
    <w:rsid w:val="00405A64"/>
    <w:rsid w:val="0040741F"/>
    <w:rsid w:val="004100A0"/>
    <w:rsid w:val="00410D4C"/>
    <w:rsid w:val="00412C83"/>
    <w:rsid w:val="00414DAF"/>
    <w:rsid w:val="00415A70"/>
    <w:rsid w:val="0041664F"/>
    <w:rsid w:val="00416DB9"/>
    <w:rsid w:val="00417251"/>
    <w:rsid w:val="0041747D"/>
    <w:rsid w:val="00420C33"/>
    <w:rsid w:val="00422294"/>
    <w:rsid w:val="00425D5C"/>
    <w:rsid w:val="0043136C"/>
    <w:rsid w:val="00431A2F"/>
    <w:rsid w:val="004326D7"/>
    <w:rsid w:val="00433A97"/>
    <w:rsid w:val="004377D7"/>
    <w:rsid w:val="004403AB"/>
    <w:rsid w:val="00445D18"/>
    <w:rsid w:val="00447146"/>
    <w:rsid w:val="00451457"/>
    <w:rsid w:val="00451748"/>
    <w:rsid w:val="004526E0"/>
    <w:rsid w:val="00456040"/>
    <w:rsid w:val="00457CA7"/>
    <w:rsid w:val="00460E7C"/>
    <w:rsid w:val="00460F8C"/>
    <w:rsid w:val="00461DEF"/>
    <w:rsid w:val="004624B3"/>
    <w:rsid w:val="00462862"/>
    <w:rsid w:val="0046429F"/>
    <w:rsid w:val="00465A3C"/>
    <w:rsid w:val="00465BF0"/>
    <w:rsid w:val="0047101A"/>
    <w:rsid w:val="00474C11"/>
    <w:rsid w:val="0047752E"/>
    <w:rsid w:val="00480602"/>
    <w:rsid w:val="00481AA6"/>
    <w:rsid w:val="00482B64"/>
    <w:rsid w:val="004833D2"/>
    <w:rsid w:val="0048507C"/>
    <w:rsid w:val="00486D35"/>
    <w:rsid w:val="004908EC"/>
    <w:rsid w:val="0049198B"/>
    <w:rsid w:val="00493E25"/>
    <w:rsid w:val="00493EF0"/>
    <w:rsid w:val="00495998"/>
    <w:rsid w:val="00497F57"/>
    <w:rsid w:val="004A1ADC"/>
    <w:rsid w:val="004A2D8A"/>
    <w:rsid w:val="004B1E05"/>
    <w:rsid w:val="004B2AA2"/>
    <w:rsid w:val="004B3D7C"/>
    <w:rsid w:val="004B4988"/>
    <w:rsid w:val="004C2611"/>
    <w:rsid w:val="004D0DF8"/>
    <w:rsid w:val="004D0F2E"/>
    <w:rsid w:val="004D1890"/>
    <w:rsid w:val="004D24CE"/>
    <w:rsid w:val="004D4403"/>
    <w:rsid w:val="004D5EE0"/>
    <w:rsid w:val="004E0EB1"/>
    <w:rsid w:val="004E1014"/>
    <w:rsid w:val="004E1819"/>
    <w:rsid w:val="004E39CC"/>
    <w:rsid w:val="004E3A40"/>
    <w:rsid w:val="004E6620"/>
    <w:rsid w:val="004E7D49"/>
    <w:rsid w:val="004F21A4"/>
    <w:rsid w:val="004F2974"/>
    <w:rsid w:val="004F5478"/>
    <w:rsid w:val="004F6473"/>
    <w:rsid w:val="005007E2"/>
    <w:rsid w:val="00501102"/>
    <w:rsid w:val="00501F06"/>
    <w:rsid w:val="00503452"/>
    <w:rsid w:val="00503478"/>
    <w:rsid w:val="005116FD"/>
    <w:rsid w:val="00511A8A"/>
    <w:rsid w:val="00516D72"/>
    <w:rsid w:val="005207EB"/>
    <w:rsid w:val="005224F0"/>
    <w:rsid w:val="00523355"/>
    <w:rsid w:val="00523AA6"/>
    <w:rsid w:val="005242ED"/>
    <w:rsid w:val="00524753"/>
    <w:rsid w:val="0052623C"/>
    <w:rsid w:val="00527F5B"/>
    <w:rsid w:val="00531D5B"/>
    <w:rsid w:val="005331CF"/>
    <w:rsid w:val="0053371C"/>
    <w:rsid w:val="00537B62"/>
    <w:rsid w:val="00540445"/>
    <w:rsid w:val="00540C51"/>
    <w:rsid w:val="005454D5"/>
    <w:rsid w:val="00550D32"/>
    <w:rsid w:val="00553397"/>
    <w:rsid w:val="005549AD"/>
    <w:rsid w:val="005550AE"/>
    <w:rsid w:val="005552D9"/>
    <w:rsid w:val="00555C62"/>
    <w:rsid w:val="005565AC"/>
    <w:rsid w:val="00556B0B"/>
    <w:rsid w:val="00557C71"/>
    <w:rsid w:val="0056499A"/>
    <w:rsid w:val="00566CDD"/>
    <w:rsid w:val="00566ECF"/>
    <w:rsid w:val="00570EA4"/>
    <w:rsid w:val="005721B0"/>
    <w:rsid w:val="00576C40"/>
    <w:rsid w:val="005777B9"/>
    <w:rsid w:val="00580136"/>
    <w:rsid w:val="00584937"/>
    <w:rsid w:val="00584BA1"/>
    <w:rsid w:val="00584DA1"/>
    <w:rsid w:val="00585497"/>
    <w:rsid w:val="005870C8"/>
    <w:rsid w:val="00587BF1"/>
    <w:rsid w:val="0059030C"/>
    <w:rsid w:val="00590CD5"/>
    <w:rsid w:val="005956B0"/>
    <w:rsid w:val="00596D32"/>
    <w:rsid w:val="005A1320"/>
    <w:rsid w:val="005A4CEA"/>
    <w:rsid w:val="005A72D8"/>
    <w:rsid w:val="005B3619"/>
    <w:rsid w:val="005B3A52"/>
    <w:rsid w:val="005C0744"/>
    <w:rsid w:val="005C3F4D"/>
    <w:rsid w:val="005D149B"/>
    <w:rsid w:val="005D3F2F"/>
    <w:rsid w:val="005D7223"/>
    <w:rsid w:val="005E0C92"/>
    <w:rsid w:val="005E105C"/>
    <w:rsid w:val="005E6583"/>
    <w:rsid w:val="005F1E32"/>
    <w:rsid w:val="005F2A66"/>
    <w:rsid w:val="005F35E4"/>
    <w:rsid w:val="005F3CD7"/>
    <w:rsid w:val="005F7051"/>
    <w:rsid w:val="00605620"/>
    <w:rsid w:val="00606C39"/>
    <w:rsid w:val="00611B4C"/>
    <w:rsid w:val="00615CA9"/>
    <w:rsid w:val="0061686A"/>
    <w:rsid w:val="006170F1"/>
    <w:rsid w:val="00617F18"/>
    <w:rsid w:val="006204BA"/>
    <w:rsid w:val="006240FE"/>
    <w:rsid w:val="00624D1A"/>
    <w:rsid w:val="00627C23"/>
    <w:rsid w:val="00630AA0"/>
    <w:rsid w:val="0063222D"/>
    <w:rsid w:val="00632817"/>
    <w:rsid w:val="006331B2"/>
    <w:rsid w:val="00634F3D"/>
    <w:rsid w:val="0063550F"/>
    <w:rsid w:val="00636B7E"/>
    <w:rsid w:val="00637763"/>
    <w:rsid w:val="00642525"/>
    <w:rsid w:val="006501FD"/>
    <w:rsid w:val="0065064E"/>
    <w:rsid w:val="00651CA5"/>
    <w:rsid w:val="00652542"/>
    <w:rsid w:val="00652600"/>
    <w:rsid w:val="00652C81"/>
    <w:rsid w:val="00657A1A"/>
    <w:rsid w:val="00660FCC"/>
    <w:rsid w:val="00661874"/>
    <w:rsid w:val="00662635"/>
    <w:rsid w:val="006634C7"/>
    <w:rsid w:val="006708BA"/>
    <w:rsid w:val="00670B7D"/>
    <w:rsid w:val="00671D3A"/>
    <w:rsid w:val="00671D3E"/>
    <w:rsid w:val="0067673B"/>
    <w:rsid w:val="00680400"/>
    <w:rsid w:val="00680C95"/>
    <w:rsid w:val="00683E22"/>
    <w:rsid w:val="006857C3"/>
    <w:rsid w:val="00691439"/>
    <w:rsid w:val="006919B8"/>
    <w:rsid w:val="0069288B"/>
    <w:rsid w:val="00693012"/>
    <w:rsid w:val="006934B5"/>
    <w:rsid w:val="006946BB"/>
    <w:rsid w:val="006972AD"/>
    <w:rsid w:val="00697BAD"/>
    <w:rsid w:val="006A209E"/>
    <w:rsid w:val="006A2416"/>
    <w:rsid w:val="006A2693"/>
    <w:rsid w:val="006A471B"/>
    <w:rsid w:val="006A5E20"/>
    <w:rsid w:val="006A6ADA"/>
    <w:rsid w:val="006B17F7"/>
    <w:rsid w:val="006B1B3C"/>
    <w:rsid w:val="006B322C"/>
    <w:rsid w:val="006B32BF"/>
    <w:rsid w:val="006B444E"/>
    <w:rsid w:val="006C17F8"/>
    <w:rsid w:val="006C3121"/>
    <w:rsid w:val="006C34E7"/>
    <w:rsid w:val="006C5854"/>
    <w:rsid w:val="006C71F2"/>
    <w:rsid w:val="006D03F5"/>
    <w:rsid w:val="006D073C"/>
    <w:rsid w:val="006D1331"/>
    <w:rsid w:val="006D24A5"/>
    <w:rsid w:val="006D39D0"/>
    <w:rsid w:val="006D3D1B"/>
    <w:rsid w:val="006D4403"/>
    <w:rsid w:val="006E093A"/>
    <w:rsid w:val="006E22F6"/>
    <w:rsid w:val="006E2BE6"/>
    <w:rsid w:val="006E2EAB"/>
    <w:rsid w:val="006E4F70"/>
    <w:rsid w:val="006E526A"/>
    <w:rsid w:val="006F08C6"/>
    <w:rsid w:val="006F2783"/>
    <w:rsid w:val="006F2CE6"/>
    <w:rsid w:val="006F4AAE"/>
    <w:rsid w:val="006F5D6A"/>
    <w:rsid w:val="006F6E1C"/>
    <w:rsid w:val="006F715E"/>
    <w:rsid w:val="007005CA"/>
    <w:rsid w:val="00700761"/>
    <w:rsid w:val="00702852"/>
    <w:rsid w:val="00702A98"/>
    <w:rsid w:val="00702FAD"/>
    <w:rsid w:val="00706136"/>
    <w:rsid w:val="00710858"/>
    <w:rsid w:val="007134A0"/>
    <w:rsid w:val="00716232"/>
    <w:rsid w:val="007162F2"/>
    <w:rsid w:val="00716C3D"/>
    <w:rsid w:val="00722AE8"/>
    <w:rsid w:val="0072305D"/>
    <w:rsid w:val="0072360C"/>
    <w:rsid w:val="00723937"/>
    <w:rsid w:val="007303CA"/>
    <w:rsid w:val="00730F53"/>
    <w:rsid w:val="0073247B"/>
    <w:rsid w:val="00733D3D"/>
    <w:rsid w:val="00740AB8"/>
    <w:rsid w:val="0074467B"/>
    <w:rsid w:val="00744E34"/>
    <w:rsid w:val="00747593"/>
    <w:rsid w:val="00751696"/>
    <w:rsid w:val="00753911"/>
    <w:rsid w:val="00753AD4"/>
    <w:rsid w:val="007544F9"/>
    <w:rsid w:val="007545CE"/>
    <w:rsid w:val="0075504F"/>
    <w:rsid w:val="007627B2"/>
    <w:rsid w:val="00770B79"/>
    <w:rsid w:val="007740D4"/>
    <w:rsid w:val="00775D17"/>
    <w:rsid w:val="00777B97"/>
    <w:rsid w:val="007802AE"/>
    <w:rsid w:val="007823C8"/>
    <w:rsid w:val="007838FB"/>
    <w:rsid w:val="007862F9"/>
    <w:rsid w:val="00786927"/>
    <w:rsid w:val="00793EB9"/>
    <w:rsid w:val="00797A7D"/>
    <w:rsid w:val="007A198A"/>
    <w:rsid w:val="007A2A9E"/>
    <w:rsid w:val="007A577B"/>
    <w:rsid w:val="007A62DB"/>
    <w:rsid w:val="007A6E3D"/>
    <w:rsid w:val="007A7F89"/>
    <w:rsid w:val="007B007C"/>
    <w:rsid w:val="007B2111"/>
    <w:rsid w:val="007B3B6A"/>
    <w:rsid w:val="007B585D"/>
    <w:rsid w:val="007B69F4"/>
    <w:rsid w:val="007B7C4C"/>
    <w:rsid w:val="007C261C"/>
    <w:rsid w:val="007C3C54"/>
    <w:rsid w:val="007C74BE"/>
    <w:rsid w:val="007D02E0"/>
    <w:rsid w:val="007D77E3"/>
    <w:rsid w:val="007E1D0E"/>
    <w:rsid w:val="007E5775"/>
    <w:rsid w:val="007E652F"/>
    <w:rsid w:val="007F3469"/>
    <w:rsid w:val="00800509"/>
    <w:rsid w:val="00802140"/>
    <w:rsid w:val="008021AC"/>
    <w:rsid w:val="008069B6"/>
    <w:rsid w:val="00806EB4"/>
    <w:rsid w:val="00807400"/>
    <w:rsid w:val="0081143F"/>
    <w:rsid w:val="00811612"/>
    <w:rsid w:val="00812E89"/>
    <w:rsid w:val="00814C84"/>
    <w:rsid w:val="00815DA7"/>
    <w:rsid w:val="00821CF8"/>
    <w:rsid w:val="00821E29"/>
    <w:rsid w:val="00823195"/>
    <w:rsid w:val="00827788"/>
    <w:rsid w:val="0083025F"/>
    <w:rsid w:val="00830A44"/>
    <w:rsid w:val="00832537"/>
    <w:rsid w:val="00833A64"/>
    <w:rsid w:val="00836155"/>
    <w:rsid w:val="00836D6C"/>
    <w:rsid w:val="00836F29"/>
    <w:rsid w:val="00842435"/>
    <w:rsid w:val="008444D6"/>
    <w:rsid w:val="00847E3F"/>
    <w:rsid w:val="008516BC"/>
    <w:rsid w:val="00853E68"/>
    <w:rsid w:val="00861739"/>
    <w:rsid w:val="008629B0"/>
    <w:rsid w:val="0086311A"/>
    <w:rsid w:val="00864765"/>
    <w:rsid w:val="008648F7"/>
    <w:rsid w:val="008652D5"/>
    <w:rsid w:val="00867CD3"/>
    <w:rsid w:val="008711C0"/>
    <w:rsid w:val="00873BA3"/>
    <w:rsid w:val="0087440C"/>
    <w:rsid w:val="0087519C"/>
    <w:rsid w:val="00880682"/>
    <w:rsid w:val="00880CCA"/>
    <w:rsid w:val="008845F8"/>
    <w:rsid w:val="00885EB1"/>
    <w:rsid w:val="00886FAA"/>
    <w:rsid w:val="008877BC"/>
    <w:rsid w:val="008904F9"/>
    <w:rsid w:val="00890BE1"/>
    <w:rsid w:val="00891F38"/>
    <w:rsid w:val="00892379"/>
    <w:rsid w:val="0089486B"/>
    <w:rsid w:val="00894B9F"/>
    <w:rsid w:val="00894CF8"/>
    <w:rsid w:val="008957D3"/>
    <w:rsid w:val="00895CD4"/>
    <w:rsid w:val="00896298"/>
    <w:rsid w:val="00896432"/>
    <w:rsid w:val="00896A4D"/>
    <w:rsid w:val="00897DC3"/>
    <w:rsid w:val="008A058C"/>
    <w:rsid w:val="008A074F"/>
    <w:rsid w:val="008A2897"/>
    <w:rsid w:val="008A296B"/>
    <w:rsid w:val="008A3968"/>
    <w:rsid w:val="008A5EF8"/>
    <w:rsid w:val="008A77CB"/>
    <w:rsid w:val="008A7B24"/>
    <w:rsid w:val="008B142A"/>
    <w:rsid w:val="008B394A"/>
    <w:rsid w:val="008B3CB8"/>
    <w:rsid w:val="008B51EC"/>
    <w:rsid w:val="008B539C"/>
    <w:rsid w:val="008B5518"/>
    <w:rsid w:val="008B5690"/>
    <w:rsid w:val="008B5D46"/>
    <w:rsid w:val="008B682E"/>
    <w:rsid w:val="008B6972"/>
    <w:rsid w:val="008B6DF2"/>
    <w:rsid w:val="008B6F11"/>
    <w:rsid w:val="008B718D"/>
    <w:rsid w:val="008B7AC8"/>
    <w:rsid w:val="008C0225"/>
    <w:rsid w:val="008C0D4A"/>
    <w:rsid w:val="008C3079"/>
    <w:rsid w:val="008C3AF2"/>
    <w:rsid w:val="008C4CBE"/>
    <w:rsid w:val="008C5723"/>
    <w:rsid w:val="008C5CC6"/>
    <w:rsid w:val="008C6A19"/>
    <w:rsid w:val="008D21B7"/>
    <w:rsid w:val="008D26B8"/>
    <w:rsid w:val="008D2A32"/>
    <w:rsid w:val="008D31A2"/>
    <w:rsid w:val="008D3ADB"/>
    <w:rsid w:val="008D511F"/>
    <w:rsid w:val="008E1B45"/>
    <w:rsid w:val="008E2829"/>
    <w:rsid w:val="008E3435"/>
    <w:rsid w:val="008E5D23"/>
    <w:rsid w:val="008E6E4D"/>
    <w:rsid w:val="008E75FE"/>
    <w:rsid w:val="008E7C7B"/>
    <w:rsid w:val="008F19F4"/>
    <w:rsid w:val="008F3F5E"/>
    <w:rsid w:val="008F4325"/>
    <w:rsid w:val="008F4735"/>
    <w:rsid w:val="008F478A"/>
    <w:rsid w:val="008F6A95"/>
    <w:rsid w:val="008F7457"/>
    <w:rsid w:val="00911EDE"/>
    <w:rsid w:val="00912A93"/>
    <w:rsid w:val="00913D6F"/>
    <w:rsid w:val="0091438B"/>
    <w:rsid w:val="00914888"/>
    <w:rsid w:val="00914BC1"/>
    <w:rsid w:val="00915497"/>
    <w:rsid w:val="0091560D"/>
    <w:rsid w:val="00916308"/>
    <w:rsid w:val="00916CA2"/>
    <w:rsid w:val="00917392"/>
    <w:rsid w:val="0091755E"/>
    <w:rsid w:val="00920C1C"/>
    <w:rsid w:val="009216D3"/>
    <w:rsid w:val="00922B6D"/>
    <w:rsid w:val="00924E12"/>
    <w:rsid w:val="00924F01"/>
    <w:rsid w:val="009330D8"/>
    <w:rsid w:val="0093317B"/>
    <w:rsid w:val="00933722"/>
    <w:rsid w:val="009371DD"/>
    <w:rsid w:val="00941418"/>
    <w:rsid w:val="00943D83"/>
    <w:rsid w:val="009440F3"/>
    <w:rsid w:val="00947275"/>
    <w:rsid w:val="00947C3F"/>
    <w:rsid w:val="00947C97"/>
    <w:rsid w:val="00950C04"/>
    <w:rsid w:val="0095148B"/>
    <w:rsid w:val="0095164E"/>
    <w:rsid w:val="00956B63"/>
    <w:rsid w:val="00961BD2"/>
    <w:rsid w:val="0096200B"/>
    <w:rsid w:val="0096261D"/>
    <w:rsid w:val="009644C0"/>
    <w:rsid w:val="00964D31"/>
    <w:rsid w:val="009657AE"/>
    <w:rsid w:val="009667F1"/>
    <w:rsid w:val="00966E8A"/>
    <w:rsid w:val="00967A76"/>
    <w:rsid w:val="0097046B"/>
    <w:rsid w:val="00972012"/>
    <w:rsid w:val="0097255F"/>
    <w:rsid w:val="00973282"/>
    <w:rsid w:val="00973EA7"/>
    <w:rsid w:val="00974E3F"/>
    <w:rsid w:val="009765BD"/>
    <w:rsid w:val="00976CE0"/>
    <w:rsid w:val="00977388"/>
    <w:rsid w:val="00977493"/>
    <w:rsid w:val="00981E18"/>
    <w:rsid w:val="009842E9"/>
    <w:rsid w:val="00985599"/>
    <w:rsid w:val="009919D7"/>
    <w:rsid w:val="00992E33"/>
    <w:rsid w:val="009930C3"/>
    <w:rsid w:val="0099415E"/>
    <w:rsid w:val="00995B71"/>
    <w:rsid w:val="0099629A"/>
    <w:rsid w:val="009A00C4"/>
    <w:rsid w:val="009A137D"/>
    <w:rsid w:val="009A2381"/>
    <w:rsid w:val="009A364A"/>
    <w:rsid w:val="009A38E7"/>
    <w:rsid w:val="009B01FB"/>
    <w:rsid w:val="009B2245"/>
    <w:rsid w:val="009B28D6"/>
    <w:rsid w:val="009C1FB9"/>
    <w:rsid w:val="009C4852"/>
    <w:rsid w:val="009C67C6"/>
    <w:rsid w:val="009C7C55"/>
    <w:rsid w:val="009D159C"/>
    <w:rsid w:val="009D240B"/>
    <w:rsid w:val="009D2418"/>
    <w:rsid w:val="009D31B1"/>
    <w:rsid w:val="009D45A0"/>
    <w:rsid w:val="009D5DDD"/>
    <w:rsid w:val="009E3356"/>
    <w:rsid w:val="009E625E"/>
    <w:rsid w:val="009E6673"/>
    <w:rsid w:val="009F02B0"/>
    <w:rsid w:val="009F060F"/>
    <w:rsid w:val="009F2C28"/>
    <w:rsid w:val="009F6740"/>
    <w:rsid w:val="009F7843"/>
    <w:rsid w:val="00A016A1"/>
    <w:rsid w:val="00A02D71"/>
    <w:rsid w:val="00A033D1"/>
    <w:rsid w:val="00A039F9"/>
    <w:rsid w:val="00A03A10"/>
    <w:rsid w:val="00A03ECA"/>
    <w:rsid w:val="00A0494E"/>
    <w:rsid w:val="00A0661E"/>
    <w:rsid w:val="00A1029E"/>
    <w:rsid w:val="00A102BA"/>
    <w:rsid w:val="00A15450"/>
    <w:rsid w:val="00A16F14"/>
    <w:rsid w:val="00A207C9"/>
    <w:rsid w:val="00A26FA9"/>
    <w:rsid w:val="00A307CB"/>
    <w:rsid w:val="00A37EF4"/>
    <w:rsid w:val="00A4177A"/>
    <w:rsid w:val="00A42BCF"/>
    <w:rsid w:val="00A43E47"/>
    <w:rsid w:val="00A4747D"/>
    <w:rsid w:val="00A50CAF"/>
    <w:rsid w:val="00A55B47"/>
    <w:rsid w:val="00A569CA"/>
    <w:rsid w:val="00A571FF"/>
    <w:rsid w:val="00A57D61"/>
    <w:rsid w:val="00A57DEC"/>
    <w:rsid w:val="00A622A9"/>
    <w:rsid w:val="00A627CF"/>
    <w:rsid w:val="00A63330"/>
    <w:rsid w:val="00A64883"/>
    <w:rsid w:val="00A66724"/>
    <w:rsid w:val="00A71F5F"/>
    <w:rsid w:val="00A72A00"/>
    <w:rsid w:val="00A733BF"/>
    <w:rsid w:val="00A7493B"/>
    <w:rsid w:val="00A74F52"/>
    <w:rsid w:val="00A75EB3"/>
    <w:rsid w:val="00A80148"/>
    <w:rsid w:val="00A81CC3"/>
    <w:rsid w:val="00A82521"/>
    <w:rsid w:val="00A86B40"/>
    <w:rsid w:val="00A902B4"/>
    <w:rsid w:val="00A90B03"/>
    <w:rsid w:val="00A91721"/>
    <w:rsid w:val="00A91E0E"/>
    <w:rsid w:val="00A9289B"/>
    <w:rsid w:val="00A93B8B"/>
    <w:rsid w:val="00A945A9"/>
    <w:rsid w:val="00A9498D"/>
    <w:rsid w:val="00A96132"/>
    <w:rsid w:val="00A9700B"/>
    <w:rsid w:val="00AA0787"/>
    <w:rsid w:val="00AA1A6C"/>
    <w:rsid w:val="00AA1DD7"/>
    <w:rsid w:val="00AA33A9"/>
    <w:rsid w:val="00AA3472"/>
    <w:rsid w:val="00AA3925"/>
    <w:rsid w:val="00AA4AA1"/>
    <w:rsid w:val="00AA68EB"/>
    <w:rsid w:val="00AA7562"/>
    <w:rsid w:val="00AA75B1"/>
    <w:rsid w:val="00AA768C"/>
    <w:rsid w:val="00AB2128"/>
    <w:rsid w:val="00AB24EF"/>
    <w:rsid w:val="00AB3068"/>
    <w:rsid w:val="00AB3F07"/>
    <w:rsid w:val="00AB5465"/>
    <w:rsid w:val="00AB5C15"/>
    <w:rsid w:val="00AB60AA"/>
    <w:rsid w:val="00AB6F2F"/>
    <w:rsid w:val="00AC0B61"/>
    <w:rsid w:val="00AC3629"/>
    <w:rsid w:val="00AC46C6"/>
    <w:rsid w:val="00AC60FC"/>
    <w:rsid w:val="00AC694B"/>
    <w:rsid w:val="00AC69C1"/>
    <w:rsid w:val="00AC7FF2"/>
    <w:rsid w:val="00AD194D"/>
    <w:rsid w:val="00AD27D3"/>
    <w:rsid w:val="00AD52C2"/>
    <w:rsid w:val="00AE1D4A"/>
    <w:rsid w:val="00AE3319"/>
    <w:rsid w:val="00AF12CD"/>
    <w:rsid w:val="00AF175A"/>
    <w:rsid w:val="00AF1A0A"/>
    <w:rsid w:val="00AF1E23"/>
    <w:rsid w:val="00AF26A0"/>
    <w:rsid w:val="00AF30AC"/>
    <w:rsid w:val="00AF6C67"/>
    <w:rsid w:val="00AF76B0"/>
    <w:rsid w:val="00B0137C"/>
    <w:rsid w:val="00B018FB"/>
    <w:rsid w:val="00B02353"/>
    <w:rsid w:val="00B03255"/>
    <w:rsid w:val="00B05597"/>
    <w:rsid w:val="00B05697"/>
    <w:rsid w:val="00B06853"/>
    <w:rsid w:val="00B07E69"/>
    <w:rsid w:val="00B1351B"/>
    <w:rsid w:val="00B16731"/>
    <w:rsid w:val="00B17EC9"/>
    <w:rsid w:val="00B17F12"/>
    <w:rsid w:val="00B21053"/>
    <w:rsid w:val="00B215E0"/>
    <w:rsid w:val="00B22A2E"/>
    <w:rsid w:val="00B22F30"/>
    <w:rsid w:val="00B233D6"/>
    <w:rsid w:val="00B275FD"/>
    <w:rsid w:val="00B3050E"/>
    <w:rsid w:val="00B31606"/>
    <w:rsid w:val="00B31A31"/>
    <w:rsid w:val="00B34661"/>
    <w:rsid w:val="00B4086E"/>
    <w:rsid w:val="00B41D9C"/>
    <w:rsid w:val="00B44726"/>
    <w:rsid w:val="00B44BB7"/>
    <w:rsid w:val="00B45575"/>
    <w:rsid w:val="00B45CEC"/>
    <w:rsid w:val="00B45F85"/>
    <w:rsid w:val="00B47C56"/>
    <w:rsid w:val="00B503B0"/>
    <w:rsid w:val="00B5147D"/>
    <w:rsid w:val="00B514D5"/>
    <w:rsid w:val="00B522F2"/>
    <w:rsid w:val="00B54BED"/>
    <w:rsid w:val="00B56509"/>
    <w:rsid w:val="00B60136"/>
    <w:rsid w:val="00B60205"/>
    <w:rsid w:val="00B61285"/>
    <w:rsid w:val="00B61617"/>
    <w:rsid w:val="00B616C7"/>
    <w:rsid w:val="00B63347"/>
    <w:rsid w:val="00B637DC"/>
    <w:rsid w:val="00B6394E"/>
    <w:rsid w:val="00B6496A"/>
    <w:rsid w:val="00B650B4"/>
    <w:rsid w:val="00B67524"/>
    <w:rsid w:val="00B703CD"/>
    <w:rsid w:val="00B70DF2"/>
    <w:rsid w:val="00B72369"/>
    <w:rsid w:val="00B734A0"/>
    <w:rsid w:val="00B747EE"/>
    <w:rsid w:val="00B77DA7"/>
    <w:rsid w:val="00B806DF"/>
    <w:rsid w:val="00B8079F"/>
    <w:rsid w:val="00B81E50"/>
    <w:rsid w:val="00B82C78"/>
    <w:rsid w:val="00B8396E"/>
    <w:rsid w:val="00B8659D"/>
    <w:rsid w:val="00B87BDB"/>
    <w:rsid w:val="00B95EE5"/>
    <w:rsid w:val="00B977B2"/>
    <w:rsid w:val="00BA00BC"/>
    <w:rsid w:val="00BA0750"/>
    <w:rsid w:val="00BA0AFE"/>
    <w:rsid w:val="00BA0BA8"/>
    <w:rsid w:val="00BA1B40"/>
    <w:rsid w:val="00BA3B05"/>
    <w:rsid w:val="00BA6BEE"/>
    <w:rsid w:val="00BA738D"/>
    <w:rsid w:val="00BA7D20"/>
    <w:rsid w:val="00BB3101"/>
    <w:rsid w:val="00BB53E8"/>
    <w:rsid w:val="00BC0CF0"/>
    <w:rsid w:val="00BC5A27"/>
    <w:rsid w:val="00BC6AFB"/>
    <w:rsid w:val="00BC6B81"/>
    <w:rsid w:val="00BC7D37"/>
    <w:rsid w:val="00BD2F75"/>
    <w:rsid w:val="00BD4405"/>
    <w:rsid w:val="00BD6A90"/>
    <w:rsid w:val="00BE000D"/>
    <w:rsid w:val="00BE08EB"/>
    <w:rsid w:val="00BE1D85"/>
    <w:rsid w:val="00BE2148"/>
    <w:rsid w:val="00BE32A1"/>
    <w:rsid w:val="00BE3449"/>
    <w:rsid w:val="00BE4D04"/>
    <w:rsid w:val="00BE5EF9"/>
    <w:rsid w:val="00BF5D9F"/>
    <w:rsid w:val="00C026E9"/>
    <w:rsid w:val="00C03D29"/>
    <w:rsid w:val="00C05278"/>
    <w:rsid w:val="00C05E26"/>
    <w:rsid w:val="00C071D0"/>
    <w:rsid w:val="00C074E2"/>
    <w:rsid w:val="00C07A47"/>
    <w:rsid w:val="00C07C15"/>
    <w:rsid w:val="00C11A2F"/>
    <w:rsid w:val="00C11C26"/>
    <w:rsid w:val="00C132E1"/>
    <w:rsid w:val="00C132F6"/>
    <w:rsid w:val="00C14B50"/>
    <w:rsid w:val="00C15330"/>
    <w:rsid w:val="00C16C41"/>
    <w:rsid w:val="00C267F1"/>
    <w:rsid w:val="00C26D3E"/>
    <w:rsid w:val="00C30821"/>
    <w:rsid w:val="00C3266C"/>
    <w:rsid w:val="00C327DF"/>
    <w:rsid w:val="00C32F40"/>
    <w:rsid w:val="00C333A4"/>
    <w:rsid w:val="00C36E6D"/>
    <w:rsid w:val="00C408C3"/>
    <w:rsid w:val="00C41E86"/>
    <w:rsid w:val="00C42D11"/>
    <w:rsid w:val="00C4725B"/>
    <w:rsid w:val="00C52934"/>
    <w:rsid w:val="00C53949"/>
    <w:rsid w:val="00C55776"/>
    <w:rsid w:val="00C56BAA"/>
    <w:rsid w:val="00C57648"/>
    <w:rsid w:val="00C61053"/>
    <w:rsid w:val="00C61709"/>
    <w:rsid w:val="00C61C9B"/>
    <w:rsid w:val="00C62285"/>
    <w:rsid w:val="00C631F8"/>
    <w:rsid w:val="00C641DB"/>
    <w:rsid w:val="00C703D5"/>
    <w:rsid w:val="00C7147D"/>
    <w:rsid w:val="00C72262"/>
    <w:rsid w:val="00C73943"/>
    <w:rsid w:val="00C7465F"/>
    <w:rsid w:val="00C75664"/>
    <w:rsid w:val="00C7756B"/>
    <w:rsid w:val="00C77EC8"/>
    <w:rsid w:val="00C82400"/>
    <w:rsid w:val="00C82D04"/>
    <w:rsid w:val="00C83B33"/>
    <w:rsid w:val="00C83BC4"/>
    <w:rsid w:val="00C843B6"/>
    <w:rsid w:val="00C85D9B"/>
    <w:rsid w:val="00C86D05"/>
    <w:rsid w:val="00C91367"/>
    <w:rsid w:val="00C91508"/>
    <w:rsid w:val="00C917E3"/>
    <w:rsid w:val="00C91A97"/>
    <w:rsid w:val="00C92F6D"/>
    <w:rsid w:val="00CA01DF"/>
    <w:rsid w:val="00CA2D30"/>
    <w:rsid w:val="00CA42A1"/>
    <w:rsid w:val="00CA6F65"/>
    <w:rsid w:val="00CA7442"/>
    <w:rsid w:val="00CA7DE0"/>
    <w:rsid w:val="00CB1465"/>
    <w:rsid w:val="00CB56C9"/>
    <w:rsid w:val="00CC0C7D"/>
    <w:rsid w:val="00CC18BB"/>
    <w:rsid w:val="00CC1C44"/>
    <w:rsid w:val="00CC44A7"/>
    <w:rsid w:val="00CC4D5A"/>
    <w:rsid w:val="00CC52F6"/>
    <w:rsid w:val="00CC5726"/>
    <w:rsid w:val="00CD0988"/>
    <w:rsid w:val="00CD0B0B"/>
    <w:rsid w:val="00CD0BA3"/>
    <w:rsid w:val="00CD523F"/>
    <w:rsid w:val="00CD5927"/>
    <w:rsid w:val="00CE00A5"/>
    <w:rsid w:val="00CE0B0B"/>
    <w:rsid w:val="00CE2447"/>
    <w:rsid w:val="00CE2C31"/>
    <w:rsid w:val="00CE365F"/>
    <w:rsid w:val="00CE45FB"/>
    <w:rsid w:val="00CF18FC"/>
    <w:rsid w:val="00CF2204"/>
    <w:rsid w:val="00CF3624"/>
    <w:rsid w:val="00CF4D43"/>
    <w:rsid w:val="00CF5AF8"/>
    <w:rsid w:val="00CF624F"/>
    <w:rsid w:val="00D00478"/>
    <w:rsid w:val="00D03250"/>
    <w:rsid w:val="00D0433B"/>
    <w:rsid w:val="00D06450"/>
    <w:rsid w:val="00D0712E"/>
    <w:rsid w:val="00D10C7D"/>
    <w:rsid w:val="00D13A10"/>
    <w:rsid w:val="00D15314"/>
    <w:rsid w:val="00D153D6"/>
    <w:rsid w:val="00D15FEB"/>
    <w:rsid w:val="00D171B5"/>
    <w:rsid w:val="00D20ED8"/>
    <w:rsid w:val="00D21B12"/>
    <w:rsid w:val="00D2586E"/>
    <w:rsid w:val="00D30AD1"/>
    <w:rsid w:val="00D322EB"/>
    <w:rsid w:val="00D32F6B"/>
    <w:rsid w:val="00D40721"/>
    <w:rsid w:val="00D42F8B"/>
    <w:rsid w:val="00D43600"/>
    <w:rsid w:val="00D460B3"/>
    <w:rsid w:val="00D463CD"/>
    <w:rsid w:val="00D46582"/>
    <w:rsid w:val="00D46D69"/>
    <w:rsid w:val="00D46DB3"/>
    <w:rsid w:val="00D5126B"/>
    <w:rsid w:val="00D51336"/>
    <w:rsid w:val="00D526A9"/>
    <w:rsid w:val="00D527C0"/>
    <w:rsid w:val="00D53897"/>
    <w:rsid w:val="00D54D2B"/>
    <w:rsid w:val="00D54F26"/>
    <w:rsid w:val="00D54F65"/>
    <w:rsid w:val="00D55D6D"/>
    <w:rsid w:val="00D56EBE"/>
    <w:rsid w:val="00D60DB8"/>
    <w:rsid w:val="00D610D8"/>
    <w:rsid w:val="00D611C4"/>
    <w:rsid w:val="00D616C9"/>
    <w:rsid w:val="00D61A7A"/>
    <w:rsid w:val="00D62456"/>
    <w:rsid w:val="00D6402A"/>
    <w:rsid w:val="00D64F2F"/>
    <w:rsid w:val="00D67AFF"/>
    <w:rsid w:val="00D70D8D"/>
    <w:rsid w:val="00D71438"/>
    <w:rsid w:val="00D723A3"/>
    <w:rsid w:val="00D72A92"/>
    <w:rsid w:val="00D73ECE"/>
    <w:rsid w:val="00D74113"/>
    <w:rsid w:val="00D74227"/>
    <w:rsid w:val="00D75561"/>
    <w:rsid w:val="00D755EE"/>
    <w:rsid w:val="00D80D69"/>
    <w:rsid w:val="00D81151"/>
    <w:rsid w:val="00D83793"/>
    <w:rsid w:val="00D83E45"/>
    <w:rsid w:val="00D90058"/>
    <w:rsid w:val="00D9033D"/>
    <w:rsid w:val="00D90607"/>
    <w:rsid w:val="00D9131A"/>
    <w:rsid w:val="00D9459A"/>
    <w:rsid w:val="00DA02AA"/>
    <w:rsid w:val="00DA03BD"/>
    <w:rsid w:val="00DA124B"/>
    <w:rsid w:val="00DA1C3E"/>
    <w:rsid w:val="00DA2A70"/>
    <w:rsid w:val="00DB06B9"/>
    <w:rsid w:val="00DB0840"/>
    <w:rsid w:val="00DB0EB3"/>
    <w:rsid w:val="00DB16CB"/>
    <w:rsid w:val="00DB1E0C"/>
    <w:rsid w:val="00DB2809"/>
    <w:rsid w:val="00DB3F38"/>
    <w:rsid w:val="00DB4EF2"/>
    <w:rsid w:val="00DB5917"/>
    <w:rsid w:val="00DB5E80"/>
    <w:rsid w:val="00DC21C9"/>
    <w:rsid w:val="00DC24B6"/>
    <w:rsid w:val="00DC4985"/>
    <w:rsid w:val="00DC50D4"/>
    <w:rsid w:val="00DC7C64"/>
    <w:rsid w:val="00DD03A0"/>
    <w:rsid w:val="00DD03AA"/>
    <w:rsid w:val="00DD08B2"/>
    <w:rsid w:val="00DD1375"/>
    <w:rsid w:val="00DD330D"/>
    <w:rsid w:val="00DD3E92"/>
    <w:rsid w:val="00DD3F44"/>
    <w:rsid w:val="00DD6408"/>
    <w:rsid w:val="00DE3B5E"/>
    <w:rsid w:val="00DE3E3A"/>
    <w:rsid w:val="00DE59A5"/>
    <w:rsid w:val="00DF0285"/>
    <w:rsid w:val="00DF02B4"/>
    <w:rsid w:val="00DF0F4A"/>
    <w:rsid w:val="00DF21D0"/>
    <w:rsid w:val="00DF30F3"/>
    <w:rsid w:val="00DF5449"/>
    <w:rsid w:val="00E018DD"/>
    <w:rsid w:val="00E02D95"/>
    <w:rsid w:val="00E04C0A"/>
    <w:rsid w:val="00E054BB"/>
    <w:rsid w:val="00E057DD"/>
    <w:rsid w:val="00E06BCD"/>
    <w:rsid w:val="00E06D28"/>
    <w:rsid w:val="00E1043F"/>
    <w:rsid w:val="00E14478"/>
    <w:rsid w:val="00E14F25"/>
    <w:rsid w:val="00E162E1"/>
    <w:rsid w:val="00E21416"/>
    <w:rsid w:val="00E226A8"/>
    <w:rsid w:val="00E22AF7"/>
    <w:rsid w:val="00E249DD"/>
    <w:rsid w:val="00E25C22"/>
    <w:rsid w:val="00E266ED"/>
    <w:rsid w:val="00E34DED"/>
    <w:rsid w:val="00E4017A"/>
    <w:rsid w:val="00E418C2"/>
    <w:rsid w:val="00E43C54"/>
    <w:rsid w:val="00E43D51"/>
    <w:rsid w:val="00E44DF4"/>
    <w:rsid w:val="00E4503E"/>
    <w:rsid w:val="00E4537A"/>
    <w:rsid w:val="00E46913"/>
    <w:rsid w:val="00E51235"/>
    <w:rsid w:val="00E53293"/>
    <w:rsid w:val="00E5439E"/>
    <w:rsid w:val="00E55267"/>
    <w:rsid w:val="00E55683"/>
    <w:rsid w:val="00E562A7"/>
    <w:rsid w:val="00E62010"/>
    <w:rsid w:val="00E62DE9"/>
    <w:rsid w:val="00E661E5"/>
    <w:rsid w:val="00E7021D"/>
    <w:rsid w:val="00E70E23"/>
    <w:rsid w:val="00E75011"/>
    <w:rsid w:val="00E7729E"/>
    <w:rsid w:val="00E81BAB"/>
    <w:rsid w:val="00E82661"/>
    <w:rsid w:val="00E840FE"/>
    <w:rsid w:val="00E8697A"/>
    <w:rsid w:val="00E918E4"/>
    <w:rsid w:val="00EA08F0"/>
    <w:rsid w:val="00EA3769"/>
    <w:rsid w:val="00EA43AF"/>
    <w:rsid w:val="00EA4F01"/>
    <w:rsid w:val="00EA6C2C"/>
    <w:rsid w:val="00EA7BFB"/>
    <w:rsid w:val="00EB24D4"/>
    <w:rsid w:val="00EB2B0E"/>
    <w:rsid w:val="00EB3012"/>
    <w:rsid w:val="00EB31CF"/>
    <w:rsid w:val="00EB3FC3"/>
    <w:rsid w:val="00EB4548"/>
    <w:rsid w:val="00EB5201"/>
    <w:rsid w:val="00EB5CE1"/>
    <w:rsid w:val="00EB7C6A"/>
    <w:rsid w:val="00EC0CF1"/>
    <w:rsid w:val="00EC16CD"/>
    <w:rsid w:val="00EC1A48"/>
    <w:rsid w:val="00EC1D55"/>
    <w:rsid w:val="00EC3598"/>
    <w:rsid w:val="00EC59A6"/>
    <w:rsid w:val="00EC6033"/>
    <w:rsid w:val="00ED1401"/>
    <w:rsid w:val="00ED2413"/>
    <w:rsid w:val="00EE00AA"/>
    <w:rsid w:val="00EE02CB"/>
    <w:rsid w:val="00EE0373"/>
    <w:rsid w:val="00EE2502"/>
    <w:rsid w:val="00EE2883"/>
    <w:rsid w:val="00EE2CAA"/>
    <w:rsid w:val="00EE75C5"/>
    <w:rsid w:val="00EE782D"/>
    <w:rsid w:val="00EF0509"/>
    <w:rsid w:val="00EF1474"/>
    <w:rsid w:val="00EF207D"/>
    <w:rsid w:val="00EF267D"/>
    <w:rsid w:val="00EF2BF9"/>
    <w:rsid w:val="00EF5215"/>
    <w:rsid w:val="00EF6771"/>
    <w:rsid w:val="00EF6F92"/>
    <w:rsid w:val="00EF78A3"/>
    <w:rsid w:val="00F00F79"/>
    <w:rsid w:val="00F01116"/>
    <w:rsid w:val="00F0757A"/>
    <w:rsid w:val="00F0759D"/>
    <w:rsid w:val="00F0759E"/>
    <w:rsid w:val="00F14C0F"/>
    <w:rsid w:val="00F1740D"/>
    <w:rsid w:val="00F207F8"/>
    <w:rsid w:val="00F21109"/>
    <w:rsid w:val="00F232D0"/>
    <w:rsid w:val="00F25B68"/>
    <w:rsid w:val="00F2695D"/>
    <w:rsid w:val="00F31FC5"/>
    <w:rsid w:val="00F3297D"/>
    <w:rsid w:val="00F32B32"/>
    <w:rsid w:val="00F334C8"/>
    <w:rsid w:val="00F35E1F"/>
    <w:rsid w:val="00F362E9"/>
    <w:rsid w:val="00F400E7"/>
    <w:rsid w:val="00F41A6D"/>
    <w:rsid w:val="00F41F46"/>
    <w:rsid w:val="00F42BE4"/>
    <w:rsid w:val="00F432E6"/>
    <w:rsid w:val="00F465BC"/>
    <w:rsid w:val="00F54F5F"/>
    <w:rsid w:val="00F55223"/>
    <w:rsid w:val="00F56A85"/>
    <w:rsid w:val="00F57D6D"/>
    <w:rsid w:val="00F60002"/>
    <w:rsid w:val="00F604D7"/>
    <w:rsid w:val="00F615F6"/>
    <w:rsid w:val="00F64B14"/>
    <w:rsid w:val="00F67C52"/>
    <w:rsid w:val="00F7043F"/>
    <w:rsid w:val="00F7106F"/>
    <w:rsid w:val="00F7625D"/>
    <w:rsid w:val="00F77B7C"/>
    <w:rsid w:val="00F82B40"/>
    <w:rsid w:val="00F83EA2"/>
    <w:rsid w:val="00F87799"/>
    <w:rsid w:val="00F94F7B"/>
    <w:rsid w:val="00FA19C1"/>
    <w:rsid w:val="00FA2423"/>
    <w:rsid w:val="00FA5956"/>
    <w:rsid w:val="00FA65C3"/>
    <w:rsid w:val="00FA7B50"/>
    <w:rsid w:val="00FB0C32"/>
    <w:rsid w:val="00FB0C3D"/>
    <w:rsid w:val="00FB160E"/>
    <w:rsid w:val="00FB1D79"/>
    <w:rsid w:val="00FB231C"/>
    <w:rsid w:val="00FB249F"/>
    <w:rsid w:val="00FB2894"/>
    <w:rsid w:val="00FB3328"/>
    <w:rsid w:val="00FB4A7F"/>
    <w:rsid w:val="00FB56EA"/>
    <w:rsid w:val="00FB6127"/>
    <w:rsid w:val="00FB6ABE"/>
    <w:rsid w:val="00FB7655"/>
    <w:rsid w:val="00FB77CE"/>
    <w:rsid w:val="00FB7925"/>
    <w:rsid w:val="00FC3C2B"/>
    <w:rsid w:val="00FC4E52"/>
    <w:rsid w:val="00FC5B0F"/>
    <w:rsid w:val="00FD17D1"/>
    <w:rsid w:val="00FD1E0E"/>
    <w:rsid w:val="00FD2220"/>
    <w:rsid w:val="00FD22FD"/>
    <w:rsid w:val="00FD2971"/>
    <w:rsid w:val="00FD6A7D"/>
    <w:rsid w:val="00FD6CE9"/>
    <w:rsid w:val="00FD76F6"/>
    <w:rsid w:val="00FE0D5A"/>
    <w:rsid w:val="00FE3E50"/>
    <w:rsid w:val="00FE461F"/>
    <w:rsid w:val="00FE4B17"/>
    <w:rsid w:val="00FE5F93"/>
    <w:rsid w:val="00FE7597"/>
    <w:rsid w:val="00FE7A8B"/>
    <w:rsid w:val="00FF08F2"/>
    <w:rsid w:val="00FF2B6D"/>
    <w:rsid w:val="00FF5F84"/>
    <w:rsid w:val="0109509A"/>
    <w:rsid w:val="01176CEA"/>
    <w:rsid w:val="013A2911"/>
    <w:rsid w:val="015B6D01"/>
    <w:rsid w:val="018D2CDE"/>
    <w:rsid w:val="01E90664"/>
    <w:rsid w:val="02237153"/>
    <w:rsid w:val="02435EE5"/>
    <w:rsid w:val="02557345"/>
    <w:rsid w:val="028D37FB"/>
    <w:rsid w:val="02CF01B1"/>
    <w:rsid w:val="02DD2615"/>
    <w:rsid w:val="03005F32"/>
    <w:rsid w:val="030D40D0"/>
    <w:rsid w:val="031E7295"/>
    <w:rsid w:val="03343341"/>
    <w:rsid w:val="036F2470"/>
    <w:rsid w:val="03881AB5"/>
    <w:rsid w:val="038F72EC"/>
    <w:rsid w:val="03980C73"/>
    <w:rsid w:val="03A865D9"/>
    <w:rsid w:val="03AD4A6D"/>
    <w:rsid w:val="04220EB1"/>
    <w:rsid w:val="04226A84"/>
    <w:rsid w:val="04371027"/>
    <w:rsid w:val="04A3318B"/>
    <w:rsid w:val="04C64E02"/>
    <w:rsid w:val="04FF65D5"/>
    <w:rsid w:val="0503641B"/>
    <w:rsid w:val="05576A81"/>
    <w:rsid w:val="056104BC"/>
    <w:rsid w:val="05B9404A"/>
    <w:rsid w:val="05C2125A"/>
    <w:rsid w:val="05E67615"/>
    <w:rsid w:val="05FA5D1E"/>
    <w:rsid w:val="0605178D"/>
    <w:rsid w:val="06236F09"/>
    <w:rsid w:val="064D0C7B"/>
    <w:rsid w:val="064D1400"/>
    <w:rsid w:val="066F4A33"/>
    <w:rsid w:val="0693255A"/>
    <w:rsid w:val="06EA2838"/>
    <w:rsid w:val="070161F7"/>
    <w:rsid w:val="070F49A2"/>
    <w:rsid w:val="071F025B"/>
    <w:rsid w:val="072E4129"/>
    <w:rsid w:val="075925E6"/>
    <w:rsid w:val="07992F5A"/>
    <w:rsid w:val="079C184E"/>
    <w:rsid w:val="07BB7068"/>
    <w:rsid w:val="080A3FCD"/>
    <w:rsid w:val="080C1672"/>
    <w:rsid w:val="0827239F"/>
    <w:rsid w:val="083D5237"/>
    <w:rsid w:val="084142D3"/>
    <w:rsid w:val="08537854"/>
    <w:rsid w:val="08675B42"/>
    <w:rsid w:val="086765C0"/>
    <w:rsid w:val="086F301D"/>
    <w:rsid w:val="09680BBB"/>
    <w:rsid w:val="09871B38"/>
    <w:rsid w:val="0A132998"/>
    <w:rsid w:val="0A4B5634"/>
    <w:rsid w:val="0AD3407A"/>
    <w:rsid w:val="0ADA4967"/>
    <w:rsid w:val="0AE07D73"/>
    <w:rsid w:val="0AE11D9E"/>
    <w:rsid w:val="0AF134B2"/>
    <w:rsid w:val="0B1D4B9F"/>
    <w:rsid w:val="0B81249F"/>
    <w:rsid w:val="0BA13B35"/>
    <w:rsid w:val="0BBC2399"/>
    <w:rsid w:val="0BC3189E"/>
    <w:rsid w:val="0BCF27F9"/>
    <w:rsid w:val="0C23126C"/>
    <w:rsid w:val="0C81081E"/>
    <w:rsid w:val="0C8A0B43"/>
    <w:rsid w:val="0C8D26EF"/>
    <w:rsid w:val="0CBB0DCD"/>
    <w:rsid w:val="0CC61161"/>
    <w:rsid w:val="0D19658C"/>
    <w:rsid w:val="0D850800"/>
    <w:rsid w:val="0D8B0F9C"/>
    <w:rsid w:val="0D936180"/>
    <w:rsid w:val="0D97210F"/>
    <w:rsid w:val="0E563B7E"/>
    <w:rsid w:val="0E920773"/>
    <w:rsid w:val="0E9E7E62"/>
    <w:rsid w:val="0ED52CCF"/>
    <w:rsid w:val="0ED72852"/>
    <w:rsid w:val="0F075B3D"/>
    <w:rsid w:val="0F413EB1"/>
    <w:rsid w:val="0F74290B"/>
    <w:rsid w:val="0FEE7B63"/>
    <w:rsid w:val="0FF90584"/>
    <w:rsid w:val="0FFE21D2"/>
    <w:rsid w:val="1082783E"/>
    <w:rsid w:val="10967BE4"/>
    <w:rsid w:val="10C860A5"/>
    <w:rsid w:val="10DA54EB"/>
    <w:rsid w:val="10E74FC8"/>
    <w:rsid w:val="10F4705F"/>
    <w:rsid w:val="10FA11B9"/>
    <w:rsid w:val="11105BCB"/>
    <w:rsid w:val="112E5545"/>
    <w:rsid w:val="114D3A73"/>
    <w:rsid w:val="11766128"/>
    <w:rsid w:val="11884B1D"/>
    <w:rsid w:val="11C70614"/>
    <w:rsid w:val="11D27DC5"/>
    <w:rsid w:val="11D6694D"/>
    <w:rsid w:val="11D72E84"/>
    <w:rsid w:val="11FF3BA3"/>
    <w:rsid w:val="12097EEB"/>
    <w:rsid w:val="12534FB1"/>
    <w:rsid w:val="12715DDA"/>
    <w:rsid w:val="12EE5E3E"/>
    <w:rsid w:val="12F521C1"/>
    <w:rsid w:val="13062350"/>
    <w:rsid w:val="137551BA"/>
    <w:rsid w:val="13774368"/>
    <w:rsid w:val="138253F3"/>
    <w:rsid w:val="13917AC6"/>
    <w:rsid w:val="13CA78A4"/>
    <w:rsid w:val="13E90E7D"/>
    <w:rsid w:val="13F803B8"/>
    <w:rsid w:val="140B1546"/>
    <w:rsid w:val="1428352D"/>
    <w:rsid w:val="149B346D"/>
    <w:rsid w:val="149D2C0B"/>
    <w:rsid w:val="152336C8"/>
    <w:rsid w:val="1588570F"/>
    <w:rsid w:val="15B21392"/>
    <w:rsid w:val="16245E32"/>
    <w:rsid w:val="16251A7B"/>
    <w:rsid w:val="162B27F3"/>
    <w:rsid w:val="16486284"/>
    <w:rsid w:val="16720F27"/>
    <w:rsid w:val="168604B3"/>
    <w:rsid w:val="16CD3142"/>
    <w:rsid w:val="16D7053D"/>
    <w:rsid w:val="16DB572C"/>
    <w:rsid w:val="16FE1415"/>
    <w:rsid w:val="172C29D4"/>
    <w:rsid w:val="17330D1A"/>
    <w:rsid w:val="17564E9E"/>
    <w:rsid w:val="175F7F02"/>
    <w:rsid w:val="178E3F62"/>
    <w:rsid w:val="179A11D6"/>
    <w:rsid w:val="17D426A8"/>
    <w:rsid w:val="187278CB"/>
    <w:rsid w:val="188E1556"/>
    <w:rsid w:val="19154E02"/>
    <w:rsid w:val="194075FE"/>
    <w:rsid w:val="19951B5B"/>
    <w:rsid w:val="19B9198A"/>
    <w:rsid w:val="19F84C38"/>
    <w:rsid w:val="1A202DC3"/>
    <w:rsid w:val="1A2C0864"/>
    <w:rsid w:val="1A595C8F"/>
    <w:rsid w:val="1A5D6431"/>
    <w:rsid w:val="1A934532"/>
    <w:rsid w:val="1A9549F0"/>
    <w:rsid w:val="1AAD1ACB"/>
    <w:rsid w:val="1B0C1623"/>
    <w:rsid w:val="1B326183"/>
    <w:rsid w:val="1B3D734C"/>
    <w:rsid w:val="1B447FB2"/>
    <w:rsid w:val="1B85705F"/>
    <w:rsid w:val="1B9158C8"/>
    <w:rsid w:val="1BC00537"/>
    <w:rsid w:val="1BD838BE"/>
    <w:rsid w:val="1BF926A9"/>
    <w:rsid w:val="1C2B679F"/>
    <w:rsid w:val="1C433887"/>
    <w:rsid w:val="1C63352B"/>
    <w:rsid w:val="1C656C23"/>
    <w:rsid w:val="1C767603"/>
    <w:rsid w:val="1CAC66F9"/>
    <w:rsid w:val="1CC31220"/>
    <w:rsid w:val="1CD1668F"/>
    <w:rsid w:val="1CD24564"/>
    <w:rsid w:val="1CDF509E"/>
    <w:rsid w:val="1D2140B8"/>
    <w:rsid w:val="1D2A0318"/>
    <w:rsid w:val="1D37508A"/>
    <w:rsid w:val="1D442687"/>
    <w:rsid w:val="1D833AD0"/>
    <w:rsid w:val="1D933550"/>
    <w:rsid w:val="1DA7769E"/>
    <w:rsid w:val="1DB54E36"/>
    <w:rsid w:val="1DEA1597"/>
    <w:rsid w:val="1E26544F"/>
    <w:rsid w:val="1EDF0E4F"/>
    <w:rsid w:val="1EF20C24"/>
    <w:rsid w:val="1EFA27BD"/>
    <w:rsid w:val="1F057E82"/>
    <w:rsid w:val="1F333FC9"/>
    <w:rsid w:val="1F456C3D"/>
    <w:rsid w:val="1F531875"/>
    <w:rsid w:val="1F6E6A1B"/>
    <w:rsid w:val="1F7A021E"/>
    <w:rsid w:val="1FAB1086"/>
    <w:rsid w:val="1FAC6C21"/>
    <w:rsid w:val="1FF36C63"/>
    <w:rsid w:val="200E71DA"/>
    <w:rsid w:val="20410D06"/>
    <w:rsid w:val="20794362"/>
    <w:rsid w:val="209B3FAE"/>
    <w:rsid w:val="20A94838"/>
    <w:rsid w:val="20C95856"/>
    <w:rsid w:val="215A3B58"/>
    <w:rsid w:val="216B2C9F"/>
    <w:rsid w:val="21A878A2"/>
    <w:rsid w:val="21B80284"/>
    <w:rsid w:val="21C469B0"/>
    <w:rsid w:val="21C60C94"/>
    <w:rsid w:val="22083A05"/>
    <w:rsid w:val="22096CA7"/>
    <w:rsid w:val="22895BE8"/>
    <w:rsid w:val="2298547D"/>
    <w:rsid w:val="23350755"/>
    <w:rsid w:val="23414E98"/>
    <w:rsid w:val="234D01CE"/>
    <w:rsid w:val="23557D99"/>
    <w:rsid w:val="237B467C"/>
    <w:rsid w:val="23B00172"/>
    <w:rsid w:val="23B61459"/>
    <w:rsid w:val="24012D10"/>
    <w:rsid w:val="24844D27"/>
    <w:rsid w:val="24A64682"/>
    <w:rsid w:val="24B95E28"/>
    <w:rsid w:val="24C1538F"/>
    <w:rsid w:val="24E446E9"/>
    <w:rsid w:val="24FF4E38"/>
    <w:rsid w:val="251724C3"/>
    <w:rsid w:val="252213D0"/>
    <w:rsid w:val="25374AF3"/>
    <w:rsid w:val="25450769"/>
    <w:rsid w:val="257B287A"/>
    <w:rsid w:val="25A8674B"/>
    <w:rsid w:val="25BA46F2"/>
    <w:rsid w:val="25C468DD"/>
    <w:rsid w:val="25C73B3B"/>
    <w:rsid w:val="25D9362D"/>
    <w:rsid w:val="25EA26C1"/>
    <w:rsid w:val="26005B04"/>
    <w:rsid w:val="26C8078E"/>
    <w:rsid w:val="27337794"/>
    <w:rsid w:val="27355873"/>
    <w:rsid w:val="2778053A"/>
    <w:rsid w:val="27AD59A1"/>
    <w:rsid w:val="27DF6666"/>
    <w:rsid w:val="27E8466F"/>
    <w:rsid w:val="27EE1B5B"/>
    <w:rsid w:val="282E5EC3"/>
    <w:rsid w:val="28354E82"/>
    <w:rsid w:val="28525986"/>
    <w:rsid w:val="285B60A9"/>
    <w:rsid w:val="28652863"/>
    <w:rsid w:val="288158B9"/>
    <w:rsid w:val="288A5D4C"/>
    <w:rsid w:val="28CC6A8F"/>
    <w:rsid w:val="28DD25E0"/>
    <w:rsid w:val="28FF1F96"/>
    <w:rsid w:val="29064C4D"/>
    <w:rsid w:val="29655D4A"/>
    <w:rsid w:val="29862EAC"/>
    <w:rsid w:val="29973DBD"/>
    <w:rsid w:val="29DC5247"/>
    <w:rsid w:val="29F36631"/>
    <w:rsid w:val="2ACA754D"/>
    <w:rsid w:val="2B591B29"/>
    <w:rsid w:val="2B6644AD"/>
    <w:rsid w:val="2BB22A8A"/>
    <w:rsid w:val="2BEC617B"/>
    <w:rsid w:val="2BF54791"/>
    <w:rsid w:val="2C240C3C"/>
    <w:rsid w:val="2C452CF3"/>
    <w:rsid w:val="2C837CC5"/>
    <w:rsid w:val="2C893779"/>
    <w:rsid w:val="2D0E6475"/>
    <w:rsid w:val="2D48200F"/>
    <w:rsid w:val="2DB24AA4"/>
    <w:rsid w:val="2DB615D4"/>
    <w:rsid w:val="2DB73684"/>
    <w:rsid w:val="2E1D46A8"/>
    <w:rsid w:val="2E460DA0"/>
    <w:rsid w:val="2E4F5666"/>
    <w:rsid w:val="2E821397"/>
    <w:rsid w:val="2E8350B5"/>
    <w:rsid w:val="2EC9634C"/>
    <w:rsid w:val="2ECD56E6"/>
    <w:rsid w:val="2EE64F31"/>
    <w:rsid w:val="2F0A1F56"/>
    <w:rsid w:val="2F122C10"/>
    <w:rsid w:val="2F421151"/>
    <w:rsid w:val="2F4A12D0"/>
    <w:rsid w:val="2F747280"/>
    <w:rsid w:val="2F880E2A"/>
    <w:rsid w:val="2FDC1401"/>
    <w:rsid w:val="30520083"/>
    <w:rsid w:val="30561973"/>
    <w:rsid w:val="308D49A4"/>
    <w:rsid w:val="30917E27"/>
    <w:rsid w:val="30ED3219"/>
    <w:rsid w:val="30F636CE"/>
    <w:rsid w:val="31171833"/>
    <w:rsid w:val="31276540"/>
    <w:rsid w:val="31696698"/>
    <w:rsid w:val="3176218B"/>
    <w:rsid w:val="319350EC"/>
    <w:rsid w:val="31A352EC"/>
    <w:rsid w:val="31D12546"/>
    <w:rsid w:val="32AD43B0"/>
    <w:rsid w:val="32F2307E"/>
    <w:rsid w:val="32F953D2"/>
    <w:rsid w:val="33000A2E"/>
    <w:rsid w:val="331D4D45"/>
    <w:rsid w:val="34626DAE"/>
    <w:rsid w:val="34821F08"/>
    <w:rsid w:val="348D6D89"/>
    <w:rsid w:val="34AF42A0"/>
    <w:rsid w:val="34F21765"/>
    <w:rsid w:val="350B05E4"/>
    <w:rsid w:val="354833FF"/>
    <w:rsid w:val="3587622E"/>
    <w:rsid w:val="359B5634"/>
    <w:rsid w:val="35B75306"/>
    <w:rsid w:val="35C72C49"/>
    <w:rsid w:val="35DA7390"/>
    <w:rsid w:val="35DD5BE8"/>
    <w:rsid w:val="35F1548B"/>
    <w:rsid w:val="3667221E"/>
    <w:rsid w:val="367E4A87"/>
    <w:rsid w:val="3681148B"/>
    <w:rsid w:val="369063FA"/>
    <w:rsid w:val="36A646A7"/>
    <w:rsid w:val="378A2713"/>
    <w:rsid w:val="37AF093D"/>
    <w:rsid w:val="37D24CA4"/>
    <w:rsid w:val="3843338E"/>
    <w:rsid w:val="3851701B"/>
    <w:rsid w:val="3893751E"/>
    <w:rsid w:val="38F77026"/>
    <w:rsid w:val="390B3BAD"/>
    <w:rsid w:val="39353570"/>
    <w:rsid w:val="3999077C"/>
    <w:rsid w:val="39B6357C"/>
    <w:rsid w:val="3A0D24F8"/>
    <w:rsid w:val="3A146E69"/>
    <w:rsid w:val="3A772E7A"/>
    <w:rsid w:val="3A915C02"/>
    <w:rsid w:val="3AB62979"/>
    <w:rsid w:val="3ACF2DFF"/>
    <w:rsid w:val="3B1E2C92"/>
    <w:rsid w:val="3B2578AE"/>
    <w:rsid w:val="3B627CF4"/>
    <w:rsid w:val="3B7817E0"/>
    <w:rsid w:val="3BB4504B"/>
    <w:rsid w:val="3BC739D5"/>
    <w:rsid w:val="3C0B4EF4"/>
    <w:rsid w:val="3C156AA2"/>
    <w:rsid w:val="3C2F06EC"/>
    <w:rsid w:val="3C6E0DD8"/>
    <w:rsid w:val="3CAF042D"/>
    <w:rsid w:val="3CB46C36"/>
    <w:rsid w:val="3CF22462"/>
    <w:rsid w:val="3D23337D"/>
    <w:rsid w:val="3D2A5F31"/>
    <w:rsid w:val="3DAA42EB"/>
    <w:rsid w:val="3E0E67A2"/>
    <w:rsid w:val="3E25603B"/>
    <w:rsid w:val="3E346D82"/>
    <w:rsid w:val="3E43400F"/>
    <w:rsid w:val="3E7B4A72"/>
    <w:rsid w:val="3E8E06D6"/>
    <w:rsid w:val="3EBB2C7C"/>
    <w:rsid w:val="3EC576AD"/>
    <w:rsid w:val="3ED50494"/>
    <w:rsid w:val="3FAC2834"/>
    <w:rsid w:val="3FE20833"/>
    <w:rsid w:val="40391D9D"/>
    <w:rsid w:val="40A94D33"/>
    <w:rsid w:val="40B01A65"/>
    <w:rsid w:val="40BA7418"/>
    <w:rsid w:val="40C1059D"/>
    <w:rsid w:val="410D3985"/>
    <w:rsid w:val="411C2F72"/>
    <w:rsid w:val="4175758A"/>
    <w:rsid w:val="417D01B2"/>
    <w:rsid w:val="41870684"/>
    <w:rsid w:val="4196177A"/>
    <w:rsid w:val="429B3FB2"/>
    <w:rsid w:val="430F7D93"/>
    <w:rsid w:val="43265537"/>
    <w:rsid w:val="433656A7"/>
    <w:rsid w:val="4364761E"/>
    <w:rsid w:val="4378508A"/>
    <w:rsid w:val="43B42E0E"/>
    <w:rsid w:val="43BA1751"/>
    <w:rsid w:val="43BF4487"/>
    <w:rsid w:val="43C05D80"/>
    <w:rsid w:val="43E81F81"/>
    <w:rsid w:val="44284B5F"/>
    <w:rsid w:val="44474811"/>
    <w:rsid w:val="44604933"/>
    <w:rsid w:val="447078A0"/>
    <w:rsid w:val="44714AFB"/>
    <w:rsid w:val="44796AC2"/>
    <w:rsid w:val="44FD15D2"/>
    <w:rsid w:val="45130F9E"/>
    <w:rsid w:val="45175857"/>
    <w:rsid w:val="453B32A8"/>
    <w:rsid w:val="454E77EE"/>
    <w:rsid w:val="45C83ED1"/>
    <w:rsid w:val="461F3EBE"/>
    <w:rsid w:val="463E4FCC"/>
    <w:rsid w:val="464E73A4"/>
    <w:rsid w:val="46664A2C"/>
    <w:rsid w:val="466E359D"/>
    <w:rsid w:val="4684492B"/>
    <w:rsid w:val="46885010"/>
    <w:rsid w:val="469E548C"/>
    <w:rsid w:val="46AD6854"/>
    <w:rsid w:val="46FC0D38"/>
    <w:rsid w:val="4705712E"/>
    <w:rsid w:val="47CB3E36"/>
    <w:rsid w:val="47F61B67"/>
    <w:rsid w:val="485A0EA8"/>
    <w:rsid w:val="486354FC"/>
    <w:rsid w:val="488A744B"/>
    <w:rsid w:val="48DF35DF"/>
    <w:rsid w:val="492926C9"/>
    <w:rsid w:val="49BF4571"/>
    <w:rsid w:val="49C03205"/>
    <w:rsid w:val="4A145737"/>
    <w:rsid w:val="4A365D92"/>
    <w:rsid w:val="4A4F7B6C"/>
    <w:rsid w:val="4A515382"/>
    <w:rsid w:val="4A8B7951"/>
    <w:rsid w:val="4AA94B8B"/>
    <w:rsid w:val="4AD51513"/>
    <w:rsid w:val="4AEF427C"/>
    <w:rsid w:val="4BB23BBB"/>
    <w:rsid w:val="4BB42B60"/>
    <w:rsid w:val="4BCE305D"/>
    <w:rsid w:val="4C4614BD"/>
    <w:rsid w:val="4C936A3B"/>
    <w:rsid w:val="4CA148F3"/>
    <w:rsid w:val="4CEF26B4"/>
    <w:rsid w:val="4D122945"/>
    <w:rsid w:val="4D1B4648"/>
    <w:rsid w:val="4D6F59A6"/>
    <w:rsid w:val="4DCA5C65"/>
    <w:rsid w:val="4DEF3BEF"/>
    <w:rsid w:val="4E231736"/>
    <w:rsid w:val="4E27013D"/>
    <w:rsid w:val="4E9354A6"/>
    <w:rsid w:val="4EAB0874"/>
    <w:rsid w:val="4EC97B8E"/>
    <w:rsid w:val="4F0F2447"/>
    <w:rsid w:val="4F217F9B"/>
    <w:rsid w:val="4F505B88"/>
    <w:rsid w:val="4F604D34"/>
    <w:rsid w:val="50443630"/>
    <w:rsid w:val="504C3368"/>
    <w:rsid w:val="5067612A"/>
    <w:rsid w:val="509C405F"/>
    <w:rsid w:val="5126460E"/>
    <w:rsid w:val="5166270C"/>
    <w:rsid w:val="51766FA2"/>
    <w:rsid w:val="5188598E"/>
    <w:rsid w:val="518B54EC"/>
    <w:rsid w:val="51936115"/>
    <w:rsid w:val="51D6626D"/>
    <w:rsid w:val="521E7F95"/>
    <w:rsid w:val="523E4376"/>
    <w:rsid w:val="52400863"/>
    <w:rsid w:val="524C0F4B"/>
    <w:rsid w:val="525853E7"/>
    <w:rsid w:val="52714AA6"/>
    <w:rsid w:val="52B20682"/>
    <w:rsid w:val="52E3286A"/>
    <w:rsid w:val="52ED6F99"/>
    <w:rsid w:val="52F77230"/>
    <w:rsid w:val="532606DF"/>
    <w:rsid w:val="533F40D4"/>
    <w:rsid w:val="53BA1758"/>
    <w:rsid w:val="53BE6030"/>
    <w:rsid w:val="53C564F0"/>
    <w:rsid w:val="53D123DC"/>
    <w:rsid w:val="53D42449"/>
    <w:rsid w:val="540D40C4"/>
    <w:rsid w:val="544C1F73"/>
    <w:rsid w:val="545C5D5F"/>
    <w:rsid w:val="54685E46"/>
    <w:rsid w:val="547871EB"/>
    <w:rsid w:val="54793793"/>
    <w:rsid w:val="549D6082"/>
    <w:rsid w:val="54B57CF7"/>
    <w:rsid w:val="54B946F7"/>
    <w:rsid w:val="54B97DCC"/>
    <w:rsid w:val="54EB63CD"/>
    <w:rsid w:val="54FC1F36"/>
    <w:rsid w:val="551B7C86"/>
    <w:rsid w:val="55384DC6"/>
    <w:rsid w:val="55430C32"/>
    <w:rsid w:val="55671C2C"/>
    <w:rsid w:val="557233A0"/>
    <w:rsid w:val="557E11BB"/>
    <w:rsid w:val="565E4742"/>
    <w:rsid w:val="56BC720C"/>
    <w:rsid w:val="56C647B3"/>
    <w:rsid w:val="56E12E8A"/>
    <w:rsid w:val="56EF5D14"/>
    <w:rsid w:val="57180586"/>
    <w:rsid w:val="572B04AD"/>
    <w:rsid w:val="573B36AB"/>
    <w:rsid w:val="57720192"/>
    <w:rsid w:val="578A1EB6"/>
    <w:rsid w:val="57AB282B"/>
    <w:rsid w:val="57DF501C"/>
    <w:rsid w:val="58096E6F"/>
    <w:rsid w:val="582D1AC4"/>
    <w:rsid w:val="588D112C"/>
    <w:rsid w:val="58C569C8"/>
    <w:rsid w:val="590E1D84"/>
    <w:rsid w:val="59272D23"/>
    <w:rsid w:val="595B5966"/>
    <w:rsid w:val="59B72D27"/>
    <w:rsid w:val="59C04459"/>
    <w:rsid w:val="59F11840"/>
    <w:rsid w:val="5A0124B0"/>
    <w:rsid w:val="5A246D39"/>
    <w:rsid w:val="5A2D6255"/>
    <w:rsid w:val="5A3124CB"/>
    <w:rsid w:val="5A344C5B"/>
    <w:rsid w:val="5A404F42"/>
    <w:rsid w:val="5A430E41"/>
    <w:rsid w:val="5A4910FB"/>
    <w:rsid w:val="5A51593C"/>
    <w:rsid w:val="5A586E6E"/>
    <w:rsid w:val="5A5B1261"/>
    <w:rsid w:val="5A7220CC"/>
    <w:rsid w:val="5A751744"/>
    <w:rsid w:val="5A8A321F"/>
    <w:rsid w:val="5A965E6A"/>
    <w:rsid w:val="5AC2653B"/>
    <w:rsid w:val="5AE747C3"/>
    <w:rsid w:val="5B0F786F"/>
    <w:rsid w:val="5B165DB1"/>
    <w:rsid w:val="5B3E0ACF"/>
    <w:rsid w:val="5B4A3D91"/>
    <w:rsid w:val="5B774E71"/>
    <w:rsid w:val="5B86479E"/>
    <w:rsid w:val="5B9E6027"/>
    <w:rsid w:val="5BA23B0C"/>
    <w:rsid w:val="5BCC52B7"/>
    <w:rsid w:val="5C0B3189"/>
    <w:rsid w:val="5C0E651B"/>
    <w:rsid w:val="5C2442E8"/>
    <w:rsid w:val="5C3B2EDE"/>
    <w:rsid w:val="5C6C3704"/>
    <w:rsid w:val="5CDF7D10"/>
    <w:rsid w:val="5CF73050"/>
    <w:rsid w:val="5CFF5879"/>
    <w:rsid w:val="5D2B4BB7"/>
    <w:rsid w:val="5D4930BF"/>
    <w:rsid w:val="5D8A4F8E"/>
    <w:rsid w:val="5D942BC2"/>
    <w:rsid w:val="5DA563FA"/>
    <w:rsid w:val="5E120610"/>
    <w:rsid w:val="5E1D09B1"/>
    <w:rsid w:val="5E203FF8"/>
    <w:rsid w:val="5E42737D"/>
    <w:rsid w:val="5E43257A"/>
    <w:rsid w:val="5E566298"/>
    <w:rsid w:val="5E6C2D25"/>
    <w:rsid w:val="5E984F4E"/>
    <w:rsid w:val="5EA01804"/>
    <w:rsid w:val="5EC272C4"/>
    <w:rsid w:val="5EDE384A"/>
    <w:rsid w:val="5EE0506F"/>
    <w:rsid w:val="5F362843"/>
    <w:rsid w:val="5F63338A"/>
    <w:rsid w:val="5F6924DA"/>
    <w:rsid w:val="5F6A70D2"/>
    <w:rsid w:val="5F9472E7"/>
    <w:rsid w:val="5F9E2D31"/>
    <w:rsid w:val="5F9E5A83"/>
    <w:rsid w:val="600A602E"/>
    <w:rsid w:val="60141853"/>
    <w:rsid w:val="603F2C9B"/>
    <w:rsid w:val="60527107"/>
    <w:rsid w:val="607C091B"/>
    <w:rsid w:val="60982C3C"/>
    <w:rsid w:val="60B55130"/>
    <w:rsid w:val="60E217AA"/>
    <w:rsid w:val="61171764"/>
    <w:rsid w:val="611C403B"/>
    <w:rsid w:val="612C310A"/>
    <w:rsid w:val="612C57FF"/>
    <w:rsid w:val="612F7E3B"/>
    <w:rsid w:val="61687FE2"/>
    <w:rsid w:val="61807FF6"/>
    <w:rsid w:val="61AA735E"/>
    <w:rsid w:val="620B7DE6"/>
    <w:rsid w:val="621A3574"/>
    <w:rsid w:val="62635617"/>
    <w:rsid w:val="62AB7D14"/>
    <w:rsid w:val="62B97337"/>
    <w:rsid w:val="62E01977"/>
    <w:rsid w:val="62E95975"/>
    <w:rsid w:val="62F507BA"/>
    <w:rsid w:val="631634FD"/>
    <w:rsid w:val="63613472"/>
    <w:rsid w:val="63681B9C"/>
    <w:rsid w:val="63D262A7"/>
    <w:rsid w:val="63D8455C"/>
    <w:rsid w:val="64241D76"/>
    <w:rsid w:val="64643702"/>
    <w:rsid w:val="64727406"/>
    <w:rsid w:val="64B03B59"/>
    <w:rsid w:val="64C34ADC"/>
    <w:rsid w:val="64E06A1A"/>
    <w:rsid w:val="64E351D7"/>
    <w:rsid w:val="64FF45CD"/>
    <w:rsid w:val="6537655B"/>
    <w:rsid w:val="654A1320"/>
    <w:rsid w:val="65681D1D"/>
    <w:rsid w:val="65856911"/>
    <w:rsid w:val="65D331FF"/>
    <w:rsid w:val="65E104B2"/>
    <w:rsid w:val="668C02C9"/>
    <w:rsid w:val="66A8173D"/>
    <w:rsid w:val="66CF4A15"/>
    <w:rsid w:val="66F50CAA"/>
    <w:rsid w:val="67194E2F"/>
    <w:rsid w:val="676A6A91"/>
    <w:rsid w:val="67784575"/>
    <w:rsid w:val="67901DBD"/>
    <w:rsid w:val="67DB6000"/>
    <w:rsid w:val="67E8480C"/>
    <w:rsid w:val="68015A0E"/>
    <w:rsid w:val="68171E00"/>
    <w:rsid w:val="683B0B19"/>
    <w:rsid w:val="68910E56"/>
    <w:rsid w:val="68AB1D64"/>
    <w:rsid w:val="68C826A0"/>
    <w:rsid w:val="68D844E6"/>
    <w:rsid w:val="68E51E1B"/>
    <w:rsid w:val="68F21E64"/>
    <w:rsid w:val="68FB0802"/>
    <w:rsid w:val="694F7499"/>
    <w:rsid w:val="69544545"/>
    <w:rsid w:val="69C223F9"/>
    <w:rsid w:val="69DD1477"/>
    <w:rsid w:val="69E4021A"/>
    <w:rsid w:val="69EA7815"/>
    <w:rsid w:val="6A3833A6"/>
    <w:rsid w:val="6A6F5EEB"/>
    <w:rsid w:val="6A863476"/>
    <w:rsid w:val="6ABC6016"/>
    <w:rsid w:val="6ADC1DEB"/>
    <w:rsid w:val="6AE00BC1"/>
    <w:rsid w:val="6B034789"/>
    <w:rsid w:val="6B23238E"/>
    <w:rsid w:val="6B38463A"/>
    <w:rsid w:val="6B3A1344"/>
    <w:rsid w:val="6B6B74C9"/>
    <w:rsid w:val="6B8148DE"/>
    <w:rsid w:val="6BE60AD2"/>
    <w:rsid w:val="6C2D2B5A"/>
    <w:rsid w:val="6C461D15"/>
    <w:rsid w:val="6C7B529C"/>
    <w:rsid w:val="6C991530"/>
    <w:rsid w:val="6CA84F28"/>
    <w:rsid w:val="6CAC6D99"/>
    <w:rsid w:val="6CC3543E"/>
    <w:rsid w:val="6CD53E37"/>
    <w:rsid w:val="6CDC3B2B"/>
    <w:rsid w:val="6CDF1EAF"/>
    <w:rsid w:val="6CE63799"/>
    <w:rsid w:val="6D2F3BBD"/>
    <w:rsid w:val="6D7B7A66"/>
    <w:rsid w:val="6D905698"/>
    <w:rsid w:val="6DA61A64"/>
    <w:rsid w:val="6DBD0949"/>
    <w:rsid w:val="6E1603CB"/>
    <w:rsid w:val="6E577091"/>
    <w:rsid w:val="6E84034D"/>
    <w:rsid w:val="6EAD3B3C"/>
    <w:rsid w:val="6F0D1E43"/>
    <w:rsid w:val="6F0D6371"/>
    <w:rsid w:val="6F15231D"/>
    <w:rsid w:val="6F1E0D5A"/>
    <w:rsid w:val="6F2E04E4"/>
    <w:rsid w:val="6F493520"/>
    <w:rsid w:val="6F5C55E8"/>
    <w:rsid w:val="6F870899"/>
    <w:rsid w:val="6FA12229"/>
    <w:rsid w:val="6FC22B46"/>
    <w:rsid w:val="6FDC7143"/>
    <w:rsid w:val="6FE45653"/>
    <w:rsid w:val="70490180"/>
    <w:rsid w:val="70554341"/>
    <w:rsid w:val="7089404F"/>
    <w:rsid w:val="70AF1C7C"/>
    <w:rsid w:val="70D6700E"/>
    <w:rsid w:val="71272110"/>
    <w:rsid w:val="719D793C"/>
    <w:rsid w:val="71BC5F4C"/>
    <w:rsid w:val="71D42690"/>
    <w:rsid w:val="71DA1B2A"/>
    <w:rsid w:val="71EB41ED"/>
    <w:rsid w:val="71FE35D0"/>
    <w:rsid w:val="72512AA3"/>
    <w:rsid w:val="727A42CD"/>
    <w:rsid w:val="73710DE8"/>
    <w:rsid w:val="738B6ECD"/>
    <w:rsid w:val="73BF0C27"/>
    <w:rsid w:val="740D39D4"/>
    <w:rsid w:val="74183D26"/>
    <w:rsid w:val="742A1457"/>
    <w:rsid w:val="743069D9"/>
    <w:rsid w:val="749D7B69"/>
    <w:rsid w:val="74F32128"/>
    <w:rsid w:val="750A4112"/>
    <w:rsid w:val="75652953"/>
    <w:rsid w:val="75934016"/>
    <w:rsid w:val="75C84817"/>
    <w:rsid w:val="75CB0ECB"/>
    <w:rsid w:val="75E7418D"/>
    <w:rsid w:val="75F135F9"/>
    <w:rsid w:val="76071FAE"/>
    <w:rsid w:val="76131444"/>
    <w:rsid w:val="762A7C7A"/>
    <w:rsid w:val="76435113"/>
    <w:rsid w:val="76645525"/>
    <w:rsid w:val="76FA4D8B"/>
    <w:rsid w:val="773B151D"/>
    <w:rsid w:val="77C34876"/>
    <w:rsid w:val="780A14FB"/>
    <w:rsid w:val="780E4292"/>
    <w:rsid w:val="781666A4"/>
    <w:rsid w:val="781E6760"/>
    <w:rsid w:val="78413F3B"/>
    <w:rsid w:val="78446D43"/>
    <w:rsid w:val="786D4685"/>
    <w:rsid w:val="7875223D"/>
    <w:rsid w:val="793A7663"/>
    <w:rsid w:val="799F2BDF"/>
    <w:rsid w:val="79B07D84"/>
    <w:rsid w:val="79C54F96"/>
    <w:rsid w:val="79F6383F"/>
    <w:rsid w:val="7A0E3BAD"/>
    <w:rsid w:val="7A1816D7"/>
    <w:rsid w:val="7A5A0CCD"/>
    <w:rsid w:val="7A5C4717"/>
    <w:rsid w:val="7A6779ED"/>
    <w:rsid w:val="7A7F1552"/>
    <w:rsid w:val="7A8F2184"/>
    <w:rsid w:val="7AB279F2"/>
    <w:rsid w:val="7AE65844"/>
    <w:rsid w:val="7B216B54"/>
    <w:rsid w:val="7B3159C3"/>
    <w:rsid w:val="7B3D2D65"/>
    <w:rsid w:val="7B7873A1"/>
    <w:rsid w:val="7BE34C4E"/>
    <w:rsid w:val="7C3C353B"/>
    <w:rsid w:val="7C403B9E"/>
    <w:rsid w:val="7C5D3006"/>
    <w:rsid w:val="7C993F7F"/>
    <w:rsid w:val="7CB01020"/>
    <w:rsid w:val="7CBE27BE"/>
    <w:rsid w:val="7CC5604D"/>
    <w:rsid w:val="7CD3558A"/>
    <w:rsid w:val="7CE27CFF"/>
    <w:rsid w:val="7D38691F"/>
    <w:rsid w:val="7D7D4757"/>
    <w:rsid w:val="7D9F149E"/>
    <w:rsid w:val="7DA44B7F"/>
    <w:rsid w:val="7DD34743"/>
    <w:rsid w:val="7DF12D8F"/>
    <w:rsid w:val="7DF52673"/>
    <w:rsid w:val="7DF73395"/>
    <w:rsid w:val="7E14633A"/>
    <w:rsid w:val="7E725701"/>
    <w:rsid w:val="7E8F6CAE"/>
    <w:rsid w:val="7F0167D8"/>
    <w:rsid w:val="7F6B0553"/>
    <w:rsid w:val="7F857CDD"/>
    <w:rsid w:val="7F8F3199"/>
    <w:rsid w:val="7FD465F2"/>
    <w:rsid w:val="7FE7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6AD3C"/>
  <w15:docId w15:val="{FCF44239-804F-4648-A738-C8EB092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等线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（标准）"/>
    <w:basedOn w:val="a"/>
    <w:next w:val="a"/>
    <w:semiHidden/>
    <w:qFormat/>
    <w:pPr>
      <w:ind w:firstLine="525"/>
    </w:pPr>
    <w:rPr>
      <w:rFonts w:ascii="宋体" w:hAnsi="宋体"/>
    </w:rPr>
  </w:style>
  <w:style w:type="paragraph" w:styleId="a4">
    <w:name w:val="Normal Indent"/>
    <w:basedOn w:val="a"/>
    <w:qFormat/>
    <w:pPr>
      <w:adjustRightInd w:val="0"/>
      <w:spacing w:line="560" w:lineRule="exact"/>
      <w:ind w:firstLine="624"/>
      <w:jc w:val="left"/>
      <w:textAlignment w:val="baseline"/>
    </w:p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 Indent"/>
    <w:basedOn w:val="a"/>
    <w:qFormat/>
    <w:pPr>
      <w:ind w:firstLine="576"/>
    </w:pPr>
    <w:rPr>
      <w:rFonts w:ascii="仿宋_GB2312" w:eastAsia="仿宋_GB2312"/>
      <w:sz w:val="28"/>
      <w:szCs w:val="24"/>
    </w:rPr>
  </w:style>
  <w:style w:type="paragraph" w:styleId="a8">
    <w:name w:val="Plain Text"/>
    <w:basedOn w:val="a"/>
    <w:link w:val="a9"/>
    <w:uiPriority w:val="99"/>
    <w:qFormat/>
    <w:rPr>
      <w:rFonts w:ascii="宋体" w:hAnsi="Courier New"/>
    </w:rPr>
  </w:style>
  <w:style w:type="paragraph" w:styleId="aa">
    <w:name w:val="Date"/>
    <w:basedOn w:val="a"/>
    <w:next w:val="a"/>
    <w:qFormat/>
    <w:pPr>
      <w:adjustRightInd w:val="0"/>
      <w:spacing w:line="312" w:lineRule="atLeast"/>
      <w:jc w:val="right"/>
      <w:textAlignment w:val="baseline"/>
    </w:pPr>
    <w:rPr>
      <w:kern w:val="0"/>
    </w:rPr>
  </w:style>
  <w:style w:type="paragraph" w:styleId="ab">
    <w:name w:val="Balloon Text"/>
    <w:basedOn w:val="a"/>
    <w:semiHidden/>
    <w:qFormat/>
    <w:rPr>
      <w:sz w:val="18"/>
      <w:szCs w:val="18"/>
    </w:rPr>
  </w:style>
  <w:style w:type="paragraph" w:styleId="ac">
    <w:name w:val="footer"/>
    <w:basedOn w:val="a"/>
    <w:link w:val="ad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5"/>
    <w:next w:val="a5"/>
    <w:link w:val="af2"/>
    <w:qFormat/>
    <w:rPr>
      <w:b/>
      <w:bCs/>
    </w:rPr>
  </w:style>
  <w:style w:type="table" w:styleId="af3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Classic 1"/>
    <w:basedOn w:val="a2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4">
    <w:name w:val="Hyperlink"/>
    <w:qFormat/>
    <w:rPr>
      <w:color w:val="0000FF"/>
      <w:u w:val="single"/>
    </w:rPr>
  </w:style>
  <w:style w:type="character" w:styleId="af5">
    <w:name w:val="annotation reference"/>
    <w:qFormat/>
    <w:rPr>
      <w:sz w:val="21"/>
      <w:szCs w:val="21"/>
    </w:rPr>
  </w:style>
  <w:style w:type="character" w:customStyle="1" w:styleId="a6">
    <w:name w:val="批注文字 字符"/>
    <w:link w:val="a5"/>
    <w:qFormat/>
    <w:rPr>
      <w:kern w:val="2"/>
      <w:sz w:val="21"/>
    </w:rPr>
  </w:style>
  <w:style w:type="character" w:customStyle="1" w:styleId="a9">
    <w:name w:val="纯文本 字符"/>
    <w:link w:val="a8"/>
    <w:uiPriority w:val="99"/>
    <w:qFormat/>
    <w:rPr>
      <w:rFonts w:ascii="宋体" w:hAnsi="Courier New"/>
      <w:kern w:val="2"/>
      <w:sz w:val="21"/>
    </w:rPr>
  </w:style>
  <w:style w:type="character" w:customStyle="1" w:styleId="ad">
    <w:name w:val="页脚 字符"/>
    <w:link w:val="ac"/>
    <w:qFormat/>
    <w:rPr>
      <w:kern w:val="2"/>
      <w:sz w:val="18"/>
      <w:szCs w:val="18"/>
    </w:rPr>
  </w:style>
  <w:style w:type="character" w:customStyle="1" w:styleId="af">
    <w:name w:val="页眉 字符"/>
    <w:link w:val="ae"/>
    <w:qFormat/>
    <w:rPr>
      <w:kern w:val="2"/>
      <w:sz w:val="18"/>
      <w:szCs w:val="18"/>
    </w:rPr>
  </w:style>
  <w:style w:type="character" w:customStyle="1" w:styleId="af2">
    <w:name w:val="批注主题 字符"/>
    <w:link w:val="af1"/>
    <w:qFormat/>
    <w:rPr>
      <w:b/>
      <w:bCs/>
      <w:kern w:val="2"/>
      <w:sz w:val="21"/>
    </w:rPr>
  </w:style>
  <w:style w:type="paragraph" w:customStyle="1" w:styleId="CM3">
    <w:name w:val="CM3"/>
    <w:basedOn w:val="a"/>
    <w:next w:val="a"/>
    <w:qFormat/>
    <w:pPr>
      <w:autoSpaceDE w:val="0"/>
      <w:autoSpaceDN w:val="0"/>
      <w:adjustRightInd w:val="0"/>
      <w:spacing w:after="468"/>
      <w:jc w:val="left"/>
    </w:pPr>
    <w:rPr>
      <w:rFonts w:ascii="宋体"/>
      <w:kern w:val="0"/>
      <w:sz w:val="24"/>
      <w:szCs w:val="24"/>
    </w:rPr>
  </w:style>
  <w:style w:type="paragraph" w:customStyle="1" w:styleId="CharCharCharCharCharCharCharCharChar">
    <w:name w:val="Char Char Char Char Char Char Char Char Char"/>
    <w:basedOn w:val="a"/>
    <w:qFormat/>
    <w:pPr>
      <w:numPr>
        <w:numId w:val="1"/>
      </w:numPr>
    </w:pPr>
    <w:rPr>
      <w:sz w:val="24"/>
      <w:szCs w:val="24"/>
    </w:rPr>
  </w:style>
  <w:style w:type="paragraph" w:customStyle="1" w:styleId="CM2">
    <w:name w:val="CM2"/>
    <w:basedOn w:val="a"/>
    <w:next w:val="a"/>
    <w:qFormat/>
    <w:pPr>
      <w:autoSpaceDE w:val="0"/>
      <w:autoSpaceDN w:val="0"/>
      <w:adjustRightInd w:val="0"/>
      <w:spacing w:line="511" w:lineRule="atLeast"/>
      <w:jc w:val="left"/>
    </w:pPr>
    <w:rPr>
      <w:rFonts w:ascii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等线" w:hAnsi="Calibri" w:cs="宋体"/>
      <w:color w:val="000000"/>
      <w:sz w:val="24"/>
      <w:szCs w:val="24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4"/>
      <w:szCs w:val="24"/>
    </w:rPr>
  </w:style>
  <w:style w:type="paragraph" w:customStyle="1" w:styleId="CM11">
    <w:name w:val="CM11"/>
    <w:basedOn w:val="a"/>
    <w:next w:val="a"/>
    <w:qFormat/>
    <w:pPr>
      <w:autoSpaceDE w:val="0"/>
      <w:autoSpaceDN w:val="0"/>
      <w:adjustRightInd w:val="0"/>
      <w:spacing w:line="626" w:lineRule="atLeast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CM10">
    <w:name w:val="CM10"/>
    <w:basedOn w:val="Default"/>
    <w:next w:val="Default"/>
    <w:qFormat/>
    <w:pPr>
      <w:spacing w:after="723"/>
    </w:pPr>
    <w:rPr>
      <w:rFonts w:ascii="黑体" w:eastAsia="黑体" w:hAnsi="Times New Roman" w:cs="Times New Roman"/>
      <w:color w:val="auto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paragraph" w:customStyle="1" w:styleId="Style29">
    <w:name w:val="_Style 29"/>
    <w:uiPriority w:val="99"/>
    <w:unhideWhenUsed/>
    <w:qFormat/>
    <w:rPr>
      <w:rFonts w:eastAsia="等线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275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Xie Zheng 谢铮</cp:lastModifiedBy>
  <cp:revision>7</cp:revision>
  <cp:lastPrinted>2017-05-27T01:49:00Z</cp:lastPrinted>
  <dcterms:created xsi:type="dcterms:W3CDTF">2025-10-28T02:41:00Z</dcterms:created>
  <dcterms:modified xsi:type="dcterms:W3CDTF">2025-10-29T03:07:00Z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72AD5D5069F3404B8CE0C6823D4D084D</vt:lpwstr>
  </property>
</Properties>
</file>